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F1" w:rsidRDefault="004F1AF1"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6080057C" wp14:editId="2A5F626E">
            <wp:extent cx="1613022" cy="70485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84951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77" cy="70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7A5">
        <w:rPr>
          <w:noProof/>
          <w:lang w:eastAsia="es-ES"/>
        </w:rPr>
        <w:t xml:space="preserve">                                                                                </w:t>
      </w:r>
      <w:r w:rsidR="009E77A5">
        <w:rPr>
          <w:noProof/>
          <w:lang w:eastAsia="es-ES"/>
        </w:rPr>
        <w:drawing>
          <wp:inline distT="0" distB="0" distL="0" distR="0" wp14:anchorId="50788DA6" wp14:editId="3BDEE97B">
            <wp:extent cx="1224751" cy="8661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25P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08" cy="8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F1" w:rsidRDefault="004F1AF1" w:rsidP="004F1AF1">
      <w:pPr>
        <w:rPr>
          <w:b/>
          <w:color w:val="1F3864" w:themeColor="accent5" w:themeShade="80"/>
          <w:sz w:val="24"/>
        </w:rPr>
      </w:pPr>
    </w:p>
    <w:p w:rsidR="009E77A5" w:rsidRDefault="009E77A5" w:rsidP="004F1AF1">
      <w:pPr>
        <w:rPr>
          <w:b/>
          <w:color w:val="1F3864" w:themeColor="accent5" w:themeShade="80"/>
          <w:sz w:val="24"/>
        </w:rPr>
      </w:pPr>
      <w:r w:rsidRPr="009E77A5">
        <w:rPr>
          <w:b/>
          <w:noProof/>
          <w:color w:val="1F3864" w:themeColor="accent5" w:themeShade="80"/>
          <w:sz w:val="24"/>
          <w:lang w:eastAsia="es-ES"/>
        </w:rPr>
        <w:drawing>
          <wp:inline distT="0" distB="0" distL="0" distR="0" wp14:anchorId="61E4F37E" wp14:editId="0D16203A">
            <wp:extent cx="5400040" cy="30372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7A5" w:rsidRDefault="009E77A5" w:rsidP="004F1AF1">
      <w:pPr>
        <w:rPr>
          <w:b/>
          <w:color w:val="1F3864" w:themeColor="accent5" w:themeShade="80"/>
          <w:sz w:val="24"/>
        </w:rPr>
      </w:pPr>
    </w:p>
    <w:p w:rsidR="004F1AF1" w:rsidRPr="009E77A5" w:rsidRDefault="004F1AF1" w:rsidP="004F1AF1">
      <w:pPr>
        <w:rPr>
          <w:b/>
          <w:color w:val="1F3864" w:themeColor="accent5" w:themeShade="80"/>
          <w:sz w:val="28"/>
        </w:rPr>
      </w:pPr>
      <w:r w:rsidRPr="009E77A5">
        <w:rPr>
          <w:b/>
          <w:color w:val="1F3864" w:themeColor="accent5" w:themeShade="80"/>
          <w:sz w:val="28"/>
        </w:rPr>
        <w:t>“Buenas prácticas para un tratamiento más eficaz de las adicciones”</w:t>
      </w:r>
    </w:p>
    <w:p w:rsidR="004F1AF1" w:rsidRPr="004F1AF1" w:rsidRDefault="004F1AF1" w:rsidP="004F1AF1">
      <w:pPr>
        <w:rPr>
          <w:color w:val="1F3864" w:themeColor="accent5" w:themeShade="80"/>
          <w:sz w:val="24"/>
        </w:rPr>
      </w:pPr>
      <w:r w:rsidRPr="009E77A5">
        <w:rPr>
          <w:b/>
          <w:color w:val="1F3864" w:themeColor="accent5" w:themeShade="80"/>
          <w:sz w:val="28"/>
        </w:rPr>
        <w:t xml:space="preserve">Lugar: </w:t>
      </w:r>
      <w:r w:rsidRPr="004F1AF1">
        <w:rPr>
          <w:color w:val="1F3864" w:themeColor="accent5" w:themeShade="80"/>
          <w:sz w:val="24"/>
        </w:rPr>
        <w:t>Hotel Beatriz en la ciudad de Toledo (</w:t>
      </w:r>
      <w:r w:rsidRPr="004F1AF1">
        <w:rPr>
          <w:b/>
          <w:color w:val="1F3864" w:themeColor="accent5" w:themeShade="80"/>
          <w:sz w:val="24"/>
        </w:rPr>
        <w:t>España</w:t>
      </w:r>
      <w:r w:rsidRPr="004F1AF1">
        <w:rPr>
          <w:color w:val="1F3864" w:themeColor="accent5" w:themeShade="80"/>
          <w:sz w:val="24"/>
        </w:rPr>
        <w:t>)</w:t>
      </w:r>
    </w:p>
    <w:p w:rsidR="004F1AF1" w:rsidRPr="006E330A" w:rsidRDefault="006E330A">
      <w:pPr>
        <w:rPr>
          <w:b/>
          <w:color w:val="1F3864" w:themeColor="accent5" w:themeShade="80"/>
          <w:sz w:val="24"/>
        </w:rPr>
      </w:pPr>
      <w:r w:rsidRPr="006E330A">
        <w:rPr>
          <w:b/>
          <w:color w:val="1F3864" w:themeColor="accent5" w:themeShade="80"/>
          <w:sz w:val="24"/>
        </w:rPr>
        <w:t>FECHA: 2, 3 y 4 de noviembre de 2017</w:t>
      </w:r>
    </w:p>
    <w:p w:rsidR="006E330A" w:rsidRDefault="006E330A" w:rsidP="009E77A5">
      <w:pPr>
        <w:jc w:val="both"/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Proyecto Hombre Castilla la Mancha cumple 25 años de trabajo en el campo de las adicciones y por este motivo, este año organizará la Conferencia internacional de EuroTC, en colaboración con la Asociación Nacional de Proyecto Hombre y la Federación Italiana de Comunidades terapéuticas.</w:t>
      </w:r>
    </w:p>
    <w:p w:rsidR="006E330A" w:rsidRDefault="006E330A" w:rsidP="006E330A">
      <w:pPr>
        <w:jc w:val="both"/>
        <w:rPr>
          <w:b/>
          <w:color w:val="1F3864" w:themeColor="accent5" w:themeShade="80"/>
          <w:sz w:val="24"/>
        </w:rPr>
      </w:pPr>
      <w:r w:rsidRPr="009E77A5">
        <w:rPr>
          <w:b/>
          <w:color w:val="1F3864" w:themeColor="accent5" w:themeShade="80"/>
          <w:sz w:val="28"/>
        </w:rPr>
        <w:t>EuroTC</w:t>
      </w:r>
      <w:r>
        <w:rPr>
          <w:b/>
          <w:color w:val="1F3864" w:themeColor="accent5" w:themeShade="80"/>
          <w:sz w:val="24"/>
        </w:rPr>
        <w:t xml:space="preserve"> es una red de centros profesionales de tratamiento de la adicción que abarca 12 países europeos.</w:t>
      </w:r>
    </w:p>
    <w:p w:rsidR="009E77A5" w:rsidRDefault="006E330A" w:rsidP="009E77A5">
      <w:pPr>
        <w:spacing w:after="0"/>
        <w:jc w:val="both"/>
        <w:rPr>
          <w:color w:val="1F3864" w:themeColor="accent5" w:themeShade="80"/>
          <w:sz w:val="24"/>
        </w:rPr>
      </w:pPr>
      <w:r w:rsidRPr="003D4906">
        <w:rPr>
          <w:color w:val="1F3864" w:themeColor="accent5" w:themeShade="80"/>
          <w:sz w:val="24"/>
        </w:rPr>
        <w:t xml:space="preserve">La red proporciona el intercambio de conocimiento </w:t>
      </w:r>
      <w:r>
        <w:rPr>
          <w:color w:val="1F3864" w:themeColor="accent5" w:themeShade="80"/>
          <w:sz w:val="24"/>
        </w:rPr>
        <w:t xml:space="preserve">tanto entre profesionales como usuarios, que se realiza </w:t>
      </w:r>
      <w:r w:rsidRPr="003D4906">
        <w:rPr>
          <w:color w:val="1F3864" w:themeColor="accent5" w:themeShade="80"/>
          <w:sz w:val="24"/>
        </w:rPr>
        <w:t>a través de reuniones y conferencias, actividades terapéuticas, creativas y deportivas comunes, capacit</w:t>
      </w:r>
      <w:r>
        <w:rPr>
          <w:color w:val="1F3864" w:themeColor="accent5" w:themeShade="80"/>
          <w:sz w:val="24"/>
        </w:rPr>
        <w:t>ación e intercambio de personal.</w:t>
      </w:r>
    </w:p>
    <w:p w:rsidR="006E330A" w:rsidRPr="003D4906" w:rsidRDefault="006E330A" w:rsidP="006E330A">
      <w:pPr>
        <w:jc w:val="both"/>
        <w:rPr>
          <w:color w:val="1F3864" w:themeColor="accent5" w:themeShade="80"/>
          <w:sz w:val="24"/>
        </w:rPr>
      </w:pPr>
      <w:r w:rsidRPr="003D4906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3D4906">
        <w:rPr>
          <w:color w:val="1F3864" w:themeColor="accent5" w:themeShade="80"/>
          <w:sz w:val="24"/>
        </w:rPr>
        <w:t>Euro-TC es miembro de otras redes y órganos consultivos como el Foro de la Sociedad Civil sobre el Órgano Consultivo sobr</w:t>
      </w:r>
      <w:r>
        <w:rPr>
          <w:color w:val="1F3864" w:themeColor="accent5" w:themeShade="80"/>
          <w:sz w:val="24"/>
        </w:rPr>
        <w:t>e Drogas de la Comisión Europea</w:t>
      </w:r>
      <w:r w:rsidRPr="003D4906">
        <w:rPr>
          <w:color w:val="1F3864" w:themeColor="accent5" w:themeShade="80"/>
          <w:sz w:val="24"/>
        </w:rPr>
        <w:t>, el Foro de ONG de Viena sobre Organismos Nacionales de Estupefacientes (Órgano Consultivo de la ONUDD), ICAA - Consejo Internacional</w:t>
      </w:r>
      <w:r>
        <w:rPr>
          <w:color w:val="1F3864" w:themeColor="accent5" w:themeShade="80"/>
          <w:sz w:val="24"/>
        </w:rPr>
        <w:t xml:space="preserve"> del Alcohol y las Toxicomanías, </w:t>
      </w:r>
      <w:r w:rsidRPr="003D4906">
        <w:rPr>
          <w:color w:val="1F3864" w:themeColor="accent5" w:themeShade="80"/>
          <w:sz w:val="24"/>
        </w:rPr>
        <w:t>IREFREA y la recién creada red ECO en Asia</w:t>
      </w:r>
      <w:r w:rsidR="004D1CB5">
        <w:rPr>
          <w:color w:val="1F3864" w:themeColor="accent5" w:themeShade="80"/>
          <w:sz w:val="24"/>
        </w:rPr>
        <w:t>.</w:t>
      </w:r>
    </w:p>
    <w:p w:rsidR="004F1AF1" w:rsidRDefault="004F1AF1">
      <w:pPr>
        <w:rPr>
          <w:b/>
          <w:color w:val="1F3864" w:themeColor="accent5" w:themeShade="80"/>
          <w:sz w:val="24"/>
        </w:rPr>
      </w:pPr>
    </w:p>
    <w:p w:rsidR="009E77A5" w:rsidRPr="009E77A5" w:rsidRDefault="00137794" w:rsidP="009E77A5">
      <w:pPr>
        <w:jc w:val="both"/>
        <w:rPr>
          <w:b/>
          <w:color w:val="1F3864" w:themeColor="accent5" w:themeShade="80"/>
          <w:sz w:val="24"/>
        </w:rPr>
      </w:pPr>
      <w:r w:rsidRPr="00137794">
        <w:rPr>
          <w:b/>
          <w:color w:val="1F3864" w:themeColor="accent5" w:themeShade="80"/>
          <w:sz w:val="28"/>
        </w:rPr>
        <w:lastRenderedPageBreak/>
        <w:t>Objetivo</w:t>
      </w:r>
      <w:r>
        <w:rPr>
          <w:b/>
          <w:color w:val="1F3864" w:themeColor="accent5" w:themeShade="80"/>
          <w:sz w:val="24"/>
        </w:rPr>
        <w:t>: Esta Conferencia, pretende ser un Encuentro entre asociaciones, profesionales y per</w:t>
      </w:r>
      <w:r w:rsidR="00EE3FFF">
        <w:rPr>
          <w:b/>
          <w:color w:val="1F3864" w:themeColor="accent5" w:themeShade="80"/>
          <w:sz w:val="24"/>
        </w:rPr>
        <w:t>sonas implicadas en el tratamiento de las adicciones, para el intercambio de experiencias</w:t>
      </w:r>
      <w:r w:rsidR="006E330A">
        <w:rPr>
          <w:b/>
          <w:color w:val="1F3864" w:themeColor="accent5" w:themeShade="80"/>
          <w:sz w:val="24"/>
        </w:rPr>
        <w:t xml:space="preserve"> y buenas prácticas,</w:t>
      </w:r>
      <w:r w:rsidR="00EE3FFF">
        <w:rPr>
          <w:b/>
          <w:color w:val="1F3864" w:themeColor="accent5" w:themeShade="80"/>
          <w:sz w:val="24"/>
        </w:rPr>
        <w:t xml:space="preserve"> enriquecimiento mutuo y búsqueda de la mejora e innovación en nuestro trabajo diario.</w:t>
      </w:r>
    </w:p>
    <w:p w:rsidR="006E330A" w:rsidRPr="006E330A" w:rsidRDefault="006E330A">
      <w:pPr>
        <w:rPr>
          <w:b/>
          <w:color w:val="1F3864" w:themeColor="accent5" w:themeShade="80"/>
          <w:sz w:val="24"/>
        </w:rPr>
      </w:pPr>
      <w:r w:rsidRPr="006E330A">
        <w:rPr>
          <w:b/>
          <w:color w:val="1F3864" w:themeColor="accent5" w:themeShade="80"/>
          <w:sz w:val="24"/>
        </w:rPr>
        <w:t>CONTENIDO</w:t>
      </w:r>
    </w:p>
    <w:p w:rsidR="004F1AF1" w:rsidRDefault="006E330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H</w:t>
      </w:r>
      <w:r w:rsidR="00EE3FFF" w:rsidRPr="006E330A">
        <w:rPr>
          <w:color w:val="1F3864" w:themeColor="accent5" w:themeShade="80"/>
          <w:sz w:val="24"/>
        </w:rPr>
        <w:t>emos preparado un programa amplio, diverso y muy participativo</w:t>
      </w:r>
      <w:r>
        <w:rPr>
          <w:color w:val="1F3864" w:themeColor="accent5" w:themeShade="80"/>
          <w:sz w:val="24"/>
        </w:rPr>
        <w:t>, que se estructura de la siguiente manera:</w:t>
      </w:r>
    </w:p>
    <w:p w:rsidR="006E330A" w:rsidRDefault="006E330A" w:rsidP="006E330A">
      <w:pPr>
        <w:pStyle w:val="Prrafodelista"/>
        <w:numPr>
          <w:ilvl w:val="0"/>
          <w:numId w:val="6"/>
        </w:numPr>
        <w:rPr>
          <w:color w:val="1F3864" w:themeColor="accent5" w:themeShade="80"/>
          <w:sz w:val="24"/>
        </w:rPr>
      </w:pPr>
      <w:r w:rsidRPr="004D1CB5">
        <w:rPr>
          <w:b/>
          <w:color w:val="1F3864" w:themeColor="accent5" w:themeShade="80"/>
          <w:sz w:val="24"/>
        </w:rPr>
        <w:t>Sesiones Plenarias</w:t>
      </w:r>
      <w:r w:rsidRPr="006E330A">
        <w:rPr>
          <w:color w:val="1F3864" w:themeColor="accent5" w:themeShade="80"/>
          <w:sz w:val="24"/>
        </w:rPr>
        <w:t xml:space="preserve">, con </w:t>
      </w:r>
      <w:r w:rsidR="004D1CB5" w:rsidRPr="006E330A">
        <w:rPr>
          <w:color w:val="1F3864" w:themeColor="accent5" w:themeShade="80"/>
          <w:sz w:val="24"/>
        </w:rPr>
        <w:t>conf</w:t>
      </w:r>
      <w:r w:rsidR="004D1CB5">
        <w:rPr>
          <w:color w:val="1F3864" w:themeColor="accent5" w:themeShade="80"/>
          <w:sz w:val="24"/>
        </w:rPr>
        <w:t>erencias magistrales de reconocidos expertos:</w:t>
      </w:r>
    </w:p>
    <w:p w:rsidR="006E330A" w:rsidRPr="009E77A5" w:rsidRDefault="006E330A" w:rsidP="006E330A">
      <w:pPr>
        <w:pStyle w:val="Prrafodelista"/>
        <w:numPr>
          <w:ilvl w:val="2"/>
          <w:numId w:val="7"/>
        </w:numPr>
        <w:spacing w:line="276" w:lineRule="auto"/>
        <w:ind w:left="1418"/>
        <w:jc w:val="both"/>
        <w:rPr>
          <w:color w:val="1F3864" w:themeColor="accent5" w:themeShade="80"/>
        </w:rPr>
      </w:pPr>
      <w:r w:rsidRPr="006E330A">
        <w:rPr>
          <w:b/>
          <w:color w:val="1F3864" w:themeColor="accent5" w:themeShade="80"/>
        </w:rPr>
        <w:t>José Ramón Fernández Hermida</w:t>
      </w:r>
      <w:r w:rsidRPr="006E330A">
        <w:rPr>
          <w:color w:val="1F3864" w:themeColor="accent5" w:themeShade="80"/>
        </w:rPr>
        <w:t xml:space="preserve">: Profesor Titular de la Facultad de Psicología de la Universidad de Oviedo. </w:t>
      </w:r>
      <w:r w:rsidRPr="006E330A">
        <w:rPr>
          <w:color w:val="1F3864" w:themeColor="accent5" w:themeShade="80"/>
          <w:shd w:val="clear" w:color="auto" w:fill="FFFFFF" w:themeFill="background1"/>
        </w:rPr>
        <w:t>Co-director del master en adicciones de Proyecto Hombre y la Universidad de Oviedo.</w:t>
      </w:r>
    </w:p>
    <w:p w:rsidR="008C3E94" w:rsidRPr="009E77A5" w:rsidRDefault="00BF3D15" w:rsidP="009E77A5">
      <w:pPr>
        <w:pStyle w:val="Prrafodelista"/>
        <w:numPr>
          <w:ilvl w:val="2"/>
          <w:numId w:val="7"/>
        </w:numPr>
        <w:spacing w:line="276" w:lineRule="auto"/>
        <w:ind w:left="1418"/>
        <w:jc w:val="both"/>
        <w:rPr>
          <w:color w:val="1F3864" w:themeColor="accent5" w:themeShade="80"/>
        </w:rPr>
      </w:pPr>
      <w:r w:rsidRPr="009E77A5">
        <w:rPr>
          <w:b/>
          <w:color w:val="1F3864" w:themeColor="accent5" w:themeShade="80"/>
        </w:rPr>
        <w:t>Gonzalo Rodriguez-Fraile</w:t>
      </w:r>
      <w:r w:rsidR="009E77A5" w:rsidRPr="009E77A5">
        <w:rPr>
          <w:b/>
          <w:color w:val="1F3864" w:themeColor="accent5" w:themeShade="80"/>
        </w:rPr>
        <w:t xml:space="preserve">: </w:t>
      </w:r>
      <w:r w:rsidR="009E77A5" w:rsidRPr="009E77A5">
        <w:rPr>
          <w:color w:val="1F3864" w:themeColor="accent5" w:themeShade="80"/>
        </w:rPr>
        <w:t xml:space="preserve">Fundador de la Fundación “Desarrollo de la consciencia” </w:t>
      </w:r>
      <w:r w:rsidR="009E77A5" w:rsidRPr="009E77A5">
        <w:rPr>
          <w:color w:val="1F3864" w:themeColor="accent5" w:themeShade="80"/>
          <w:shd w:val="clear" w:color="auto" w:fill="FFFFFF" w:themeFill="background1"/>
        </w:rPr>
        <w:t>se dedica en la actualidad a impartir conferencias sobre el nuevo paradigma de la realidad, ayudando a incrementar el nivel de consciencia a aquellas personas que lo desean.</w:t>
      </w:r>
      <w:r w:rsidR="009E77A5">
        <w:rPr>
          <w:color w:val="1F3864" w:themeColor="accent5" w:themeShade="80"/>
          <w:shd w:val="clear" w:color="auto" w:fill="FFFFFF" w:themeFill="background1"/>
        </w:rPr>
        <w:t xml:space="preserve"> </w:t>
      </w:r>
      <w:r w:rsidR="009E77A5" w:rsidRPr="009E77A5">
        <w:rPr>
          <w:color w:val="1F3864" w:themeColor="accent5" w:themeShade="80"/>
          <w:shd w:val="clear" w:color="auto" w:fill="FFFFFF" w:themeFill="background1"/>
        </w:rPr>
        <w:t xml:space="preserve">Máster en Administración de Empresas (MBA) por Harvard Business School y es Licenciado en Derecho por la Universidad de Navarra. </w:t>
      </w:r>
    </w:p>
    <w:p w:rsidR="006E330A" w:rsidRPr="006E330A" w:rsidRDefault="006E330A" w:rsidP="008C3E94">
      <w:pPr>
        <w:pStyle w:val="Prrafodelista"/>
        <w:spacing w:line="276" w:lineRule="auto"/>
        <w:ind w:left="1418"/>
        <w:jc w:val="both"/>
        <w:rPr>
          <w:color w:val="1F3864" w:themeColor="accent5" w:themeShade="80"/>
        </w:rPr>
      </w:pPr>
    </w:p>
    <w:p w:rsidR="003D4906" w:rsidRDefault="004D1CB5" w:rsidP="00E277F6">
      <w:pPr>
        <w:pStyle w:val="Prrafodelista"/>
        <w:numPr>
          <w:ilvl w:val="0"/>
          <w:numId w:val="6"/>
        </w:numPr>
        <w:jc w:val="both"/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Mesas redondas </w:t>
      </w:r>
      <w:r w:rsidRPr="004D1CB5">
        <w:rPr>
          <w:color w:val="1F3864" w:themeColor="accent5" w:themeShade="80"/>
          <w:sz w:val="24"/>
        </w:rPr>
        <w:t>con la participación de representantes nacionales e internacionales:</w:t>
      </w:r>
    </w:p>
    <w:p w:rsidR="004D1CB5" w:rsidRPr="004D1CB5" w:rsidRDefault="004D1CB5" w:rsidP="004D1CB5">
      <w:pPr>
        <w:pStyle w:val="Prrafodelista"/>
        <w:numPr>
          <w:ilvl w:val="0"/>
          <w:numId w:val="8"/>
        </w:numPr>
        <w:rPr>
          <w:color w:val="1F3864" w:themeColor="accent5" w:themeShade="80"/>
          <w:sz w:val="24"/>
        </w:rPr>
      </w:pPr>
      <w:r w:rsidRPr="004D1CB5">
        <w:rPr>
          <w:color w:val="1F3864" w:themeColor="accent5" w:themeShade="80"/>
          <w:sz w:val="24"/>
        </w:rPr>
        <w:t>Plan europeo sobre drogas y cooperación con las organizaciones civiles (ONG)</w:t>
      </w:r>
      <w:r>
        <w:rPr>
          <w:color w:val="1F3864" w:themeColor="accent5" w:themeShade="80"/>
          <w:sz w:val="24"/>
        </w:rPr>
        <w:t>.</w:t>
      </w:r>
    </w:p>
    <w:p w:rsidR="004D1CB5" w:rsidRPr="008C3E94" w:rsidRDefault="004D1CB5" w:rsidP="004D1CB5">
      <w:pPr>
        <w:pStyle w:val="Prrafodelista"/>
        <w:numPr>
          <w:ilvl w:val="0"/>
          <w:numId w:val="8"/>
        </w:numPr>
        <w:rPr>
          <w:color w:val="1F3864" w:themeColor="accent5" w:themeShade="80"/>
          <w:sz w:val="24"/>
        </w:rPr>
      </w:pPr>
      <w:r w:rsidRPr="004D1CB5">
        <w:rPr>
          <w:color w:val="1F3864" w:themeColor="accent5" w:themeShade="80"/>
        </w:rPr>
        <w:t>Experiencias de ámbito internacional en el tratamiento en adicciones</w:t>
      </w:r>
      <w:r>
        <w:rPr>
          <w:color w:val="1F3864" w:themeColor="accent5" w:themeShade="80"/>
        </w:rPr>
        <w:t>: estarán representados Ucrania, Croacia, Irán, México, Nicaragua y Colombia.</w:t>
      </w:r>
    </w:p>
    <w:p w:rsidR="008C3E94" w:rsidRPr="004D1CB5" w:rsidRDefault="008C3E94" w:rsidP="008C3E94">
      <w:pPr>
        <w:pStyle w:val="Prrafodelista"/>
        <w:ind w:left="1440"/>
        <w:rPr>
          <w:color w:val="1F3864" w:themeColor="accent5" w:themeShade="80"/>
          <w:sz w:val="24"/>
        </w:rPr>
      </w:pPr>
    </w:p>
    <w:p w:rsidR="004D1CB5" w:rsidRDefault="008C3E94" w:rsidP="008C3E94">
      <w:pPr>
        <w:pStyle w:val="Prrafodelista"/>
        <w:numPr>
          <w:ilvl w:val="0"/>
          <w:numId w:val="6"/>
        </w:numPr>
        <w:jc w:val="both"/>
        <w:rPr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Talleres sobre buenas prácticas en el tratamiento de las adicciones. </w:t>
      </w:r>
      <w:r w:rsidRPr="008C3E94">
        <w:rPr>
          <w:color w:val="1F3864" w:themeColor="accent5" w:themeShade="80"/>
          <w:sz w:val="24"/>
        </w:rPr>
        <w:t xml:space="preserve">Un total de </w:t>
      </w:r>
      <w:r w:rsidRPr="008C3E94">
        <w:rPr>
          <w:b/>
          <w:color w:val="1F3864" w:themeColor="accent5" w:themeShade="80"/>
          <w:sz w:val="24"/>
        </w:rPr>
        <w:t>16 talleres</w:t>
      </w:r>
      <w:r w:rsidRPr="008C3E94">
        <w:rPr>
          <w:color w:val="1F3864" w:themeColor="accent5" w:themeShade="80"/>
          <w:sz w:val="24"/>
        </w:rPr>
        <w:t xml:space="preserve"> que ofrecerán la oportunidad de tomar contacto con algunas de las </w:t>
      </w:r>
      <w:r w:rsidRPr="008C3E94">
        <w:rPr>
          <w:b/>
          <w:color w:val="1F3864" w:themeColor="accent5" w:themeShade="80"/>
          <w:sz w:val="24"/>
        </w:rPr>
        <w:t>prácticas más innovadoras</w:t>
      </w:r>
      <w:r w:rsidRPr="008C3E94">
        <w:rPr>
          <w:color w:val="1F3864" w:themeColor="accent5" w:themeShade="80"/>
          <w:sz w:val="24"/>
        </w:rPr>
        <w:t xml:space="preserve"> en el tratamiento de las adicciones que tanto en la APH como en otras organizaciones internacionales</w:t>
      </w:r>
      <w:r>
        <w:rPr>
          <w:color w:val="1F3864" w:themeColor="accent5" w:themeShade="80"/>
          <w:sz w:val="24"/>
        </w:rPr>
        <w:t>,</w:t>
      </w:r>
      <w:r w:rsidRPr="008C3E94">
        <w:rPr>
          <w:color w:val="1F3864" w:themeColor="accent5" w:themeShade="80"/>
          <w:sz w:val="24"/>
        </w:rPr>
        <w:t xml:space="preserve"> se están aplicando en la actualidad, con un carácter eminentemente </w:t>
      </w:r>
      <w:r w:rsidRPr="008C3E94">
        <w:rPr>
          <w:b/>
          <w:color w:val="1F3864" w:themeColor="accent5" w:themeShade="80"/>
          <w:sz w:val="24"/>
        </w:rPr>
        <w:t>práctico y vivencial</w:t>
      </w:r>
      <w:r w:rsidRPr="008C3E94">
        <w:rPr>
          <w:color w:val="1F3864" w:themeColor="accent5" w:themeShade="80"/>
          <w:sz w:val="24"/>
        </w:rPr>
        <w:t>.</w:t>
      </w:r>
    </w:p>
    <w:p w:rsidR="008C3E94" w:rsidRPr="008C3E94" w:rsidRDefault="008C3E94" w:rsidP="008C3E94">
      <w:pPr>
        <w:pStyle w:val="Prrafodelista"/>
        <w:jc w:val="both"/>
        <w:rPr>
          <w:color w:val="1F3864" w:themeColor="accent5" w:themeShade="80"/>
          <w:sz w:val="24"/>
        </w:rPr>
      </w:pPr>
    </w:p>
    <w:p w:rsidR="008C3E94" w:rsidRDefault="008C3E94" w:rsidP="008C3E94">
      <w:pPr>
        <w:pStyle w:val="Prrafodelista"/>
        <w:numPr>
          <w:ilvl w:val="0"/>
          <w:numId w:val="6"/>
        </w:numPr>
        <w:jc w:val="both"/>
        <w:rPr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Comunicaciones/Poster: </w:t>
      </w:r>
      <w:r w:rsidRPr="008C3E94">
        <w:rPr>
          <w:color w:val="1F3864" w:themeColor="accent5" w:themeShade="80"/>
          <w:sz w:val="24"/>
        </w:rPr>
        <w:t>en línea con el espíritu participativo de este encuentro queremos dar a conocer las numerosas y enriquecedoras prácticas de los profesionales de nuestro sector, con un espacio que permanecerá expuesto durante toda la Conferencia. Al final de la misma, se elegirán tres poster</w:t>
      </w:r>
      <w:r w:rsidR="00E277F6">
        <w:rPr>
          <w:color w:val="1F3864" w:themeColor="accent5" w:themeShade="80"/>
          <w:sz w:val="24"/>
        </w:rPr>
        <w:t>s</w:t>
      </w:r>
      <w:r w:rsidRPr="008C3E94">
        <w:rPr>
          <w:color w:val="1F3864" w:themeColor="accent5" w:themeShade="80"/>
          <w:sz w:val="24"/>
        </w:rPr>
        <w:t xml:space="preserve"> para que sean explicados con mayor detenimiento en una mesa redonda en el Plenario. El contenido de los mismos puede ser tanto sobre investigaciones en el trabajo con adicciones (prevención y tratamiento) como sobre la puesta en prácticas de experiencias novedosas.</w:t>
      </w:r>
      <w:r>
        <w:rPr>
          <w:color w:val="1F3864" w:themeColor="accent5" w:themeShade="80"/>
          <w:sz w:val="24"/>
        </w:rPr>
        <w:t xml:space="preserve"> </w:t>
      </w:r>
    </w:p>
    <w:p w:rsidR="008C3E94" w:rsidRPr="008C3E94" w:rsidRDefault="008C3E94" w:rsidP="008C3E94">
      <w:pPr>
        <w:pStyle w:val="Prrafodelista"/>
        <w:rPr>
          <w:color w:val="1F3864" w:themeColor="accent5" w:themeShade="80"/>
          <w:sz w:val="24"/>
        </w:rPr>
      </w:pPr>
    </w:p>
    <w:p w:rsidR="008C3E94" w:rsidRPr="008C3E94" w:rsidRDefault="008C3E94" w:rsidP="008C3E94">
      <w:pPr>
        <w:pStyle w:val="Prrafodelista"/>
        <w:jc w:val="both"/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 xml:space="preserve">Queremos animar a los muchos profesionales de la Asociación Proyecto Hombre a la participación en este apartado. </w:t>
      </w:r>
    </w:p>
    <w:p w:rsidR="00CE653F" w:rsidRDefault="00CE653F">
      <w:pPr>
        <w:rPr>
          <w:b/>
          <w:color w:val="1F3864" w:themeColor="accent5" w:themeShade="80"/>
          <w:sz w:val="24"/>
        </w:rPr>
      </w:pPr>
    </w:p>
    <w:p w:rsidR="004F1AF1" w:rsidRPr="004F1AF1" w:rsidRDefault="004F1AF1" w:rsidP="00B41FB8">
      <w:pPr>
        <w:shd w:val="clear" w:color="auto" w:fill="BDD6EE" w:themeFill="accent1" w:themeFillTint="66"/>
        <w:rPr>
          <w:color w:val="1F3864" w:themeColor="accent5" w:themeShade="80"/>
          <w:sz w:val="24"/>
        </w:rPr>
      </w:pPr>
      <w:r w:rsidRPr="004F1AF1">
        <w:rPr>
          <w:b/>
          <w:color w:val="1F3864" w:themeColor="accent5" w:themeShade="80"/>
          <w:sz w:val="24"/>
        </w:rPr>
        <w:lastRenderedPageBreak/>
        <w:t>PROGRAMA PROVISIONAL</w:t>
      </w:r>
      <w:r w:rsidRPr="004F1AF1">
        <w:rPr>
          <w:color w:val="1F3864" w:themeColor="accent5" w:themeShade="80"/>
          <w:sz w:val="24"/>
        </w:rPr>
        <w:t xml:space="preserve"> de la Conferencia:</w:t>
      </w:r>
    </w:p>
    <w:p w:rsidR="004F1AF1" w:rsidRPr="00CF61FC" w:rsidRDefault="004F1AF1" w:rsidP="004F1AF1">
      <w:pPr>
        <w:pBdr>
          <w:bottom w:val="single" w:sz="4" w:space="1" w:color="auto"/>
        </w:pBdr>
        <w:spacing w:line="276" w:lineRule="auto"/>
        <w:contextualSpacing/>
        <w:jc w:val="both"/>
        <w:rPr>
          <w:b/>
          <w:color w:val="1F3864" w:themeColor="accent5" w:themeShade="80"/>
          <w:sz w:val="24"/>
        </w:rPr>
      </w:pPr>
      <w:r w:rsidRPr="00CF61FC">
        <w:rPr>
          <w:b/>
          <w:color w:val="1F3864" w:themeColor="accent5" w:themeShade="80"/>
          <w:sz w:val="24"/>
        </w:rPr>
        <w:t>Jueves, 2 de noviembre</w:t>
      </w:r>
    </w:p>
    <w:p w:rsidR="004F1AF1" w:rsidRPr="004F1AF1" w:rsidRDefault="004F1AF1" w:rsidP="004F1AF1">
      <w:pPr>
        <w:spacing w:line="276" w:lineRule="auto"/>
        <w:contextualSpacing/>
        <w:jc w:val="both"/>
        <w:rPr>
          <w:color w:val="1F3864" w:themeColor="accent5" w:themeShade="80"/>
          <w:sz w:val="24"/>
        </w:rPr>
      </w:pPr>
      <w:r w:rsidRPr="004F1AF1">
        <w:rPr>
          <w:color w:val="1F3864" w:themeColor="accent5" w:themeShade="80"/>
          <w:sz w:val="24"/>
        </w:rPr>
        <w:t xml:space="preserve">11:00   </w:t>
      </w:r>
      <w:r w:rsidRPr="004F1AF1">
        <w:rPr>
          <w:b/>
          <w:color w:val="1F3864" w:themeColor="accent5" w:themeShade="80"/>
          <w:sz w:val="24"/>
        </w:rPr>
        <w:t>Recepción y acreditación asistentes</w:t>
      </w:r>
    </w:p>
    <w:p w:rsidR="004F1AF1" w:rsidRPr="004F1AF1" w:rsidRDefault="004F1AF1" w:rsidP="004F1AF1">
      <w:pPr>
        <w:spacing w:line="276" w:lineRule="auto"/>
        <w:contextualSpacing/>
        <w:jc w:val="both"/>
        <w:rPr>
          <w:color w:val="1F3864" w:themeColor="accent5" w:themeShade="80"/>
          <w:sz w:val="24"/>
        </w:rPr>
      </w:pPr>
      <w:r w:rsidRPr="004F1AF1">
        <w:rPr>
          <w:color w:val="1F3864" w:themeColor="accent5" w:themeShade="80"/>
          <w:sz w:val="24"/>
        </w:rPr>
        <w:t xml:space="preserve">12:00   </w:t>
      </w:r>
      <w:r w:rsidRPr="004F1AF1">
        <w:rPr>
          <w:b/>
          <w:color w:val="1F3864" w:themeColor="accent5" w:themeShade="80"/>
          <w:sz w:val="24"/>
        </w:rPr>
        <w:t>Apertura oficial de la Conferencia</w:t>
      </w:r>
    </w:p>
    <w:p w:rsidR="004F1AF1" w:rsidRPr="004F1AF1" w:rsidRDefault="004F1AF1" w:rsidP="004F1AF1">
      <w:pPr>
        <w:spacing w:line="276" w:lineRule="auto"/>
        <w:ind w:left="709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Mesa de apertura formada por:</w:t>
      </w:r>
    </w:p>
    <w:p w:rsidR="004F1AF1" w:rsidRPr="004F1AF1" w:rsidRDefault="004F1AF1" w:rsidP="004F1AF1">
      <w:pPr>
        <w:numPr>
          <w:ilvl w:val="0"/>
          <w:numId w:val="1"/>
        </w:numPr>
        <w:spacing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 xml:space="preserve">Autoridades locales: Pendiente por confirmar: alcalde de Toledo y el Consejero de Sanidad </w:t>
      </w:r>
    </w:p>
    <w:p w:rsidR="004F1AF1" w:rsidRPr="004F1AF1" w:rsidRDefault="004F1AF1" w:rsidP="004F1AF1">
      <w:pPr>
        <w:numPr>
          <w:ilvl w:val="0"/>
          <w:numId w:val="1"/>
        </w:numPr>
        <w:spacing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Dr.Thomas Legl: presidente de EuroTC</w:t>
      </w:r>
    </w:p>
    <w:p w:rsidR="004F1AF1" w:rsidRPr="004F1AF1" w:rsidRDefault="004F1AF1" w:rsidP="004F1AF1">
      <w:pPr>
        <w:numPr>
          <w:ilvl w:val="0"/>
          <w:numId w:val="1"/>
        </w:numPr>
        <w:spacing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D. Modesto Salgado Salgado: presidente de PHCLM</w:t>
      </w:r>
    </w:p>
    <w:p w:rsidR="004F1AF1" w:rsidRPr="004F1AF1" w:rsidRDefault="004F1AF1" w:rsidP="004F1AF1">
      <w:pPr>
        <w:numPr>
          <w:ilvl w:val="0"/>
          <w:numId w:val="1"/>
        </w:numPr>
        <w:spacing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D. ………………………………………: Presidente de la Federación italiana.</w:t>
      </w:r>
    </w:p>
    <w:p w:rsidR="004F1AF1" w:rsidRPr="004F1AF1" w:rsidRDefault="004F1AF1" w:rsidP="004F1AF1">
      <w:pPr>
        <w:spacing w:line="276" w:lineRule="auto"/>
        <w:contextualSpacing/>
        <w:jc w:val="both"/>
        <w:rPr>
          <w:color w:val="1F3864" w:themeColor="accent5" w:themeShade="80"/>
          <w:sz w:val="24"/>
        </w:rPr>
      </w:pPr>
    </w:p>
    <w:p w:rsidR="004F1AF1" w:rsidRPr="004F1AF1" w:rsidRDefault="004F1AF1" w:rsidP="00CF61FC">
      <w:pPr>
        <w:shd w:val="clear" w:color="auto" w:fill="FFFFFF" w:themeFill="background1"/>
        <w:spacing w:line="276" w:lineRule="auto"/>
        <w:contextualSpacing/>
        <w:jc w:val="both"/>
        <w:rPr>
          <w:b/>
          <w:color w:val="1F3864" w:themeColor="accent5" w:themeShade="80"/>
          <w:sz w:val="24"/>
        </w:rPr>
      </w:pPr>
      <w:r w:rsidRPr="004F1AF1">
        <w:rPr>
          <w:color w:val="1F3864" w:themeColor="accent5" w:themeShade="80"/>
          <w:sz w:val="24"/>
        </w:rPr>
        <w:t xml:space="preserve">12:30   </w:t>
      </w:r>
      <w:r w:rsidRPr="00CF61FC">
        <w:rPr>
          <w:b/>
          <w:color w:val="1F3864" w:themeColor="accent5" w:themeShade="80"/>
          <w:sz w:val="24"/>
        </w:rPr>
        <w:t>Ponencia inaugural</w:t>
      </w:r>
    </w:p>
    <w:p w:rsidR="0096505B" w:rsidRDefault="004F1AF1" w:rsidP="0096505B">
      <w:pPr>
        <w:spacing w:before="240" w:line="276" w:lineRule="auto"/>
        <w:ind w:left="709"/>
        <w:contextualSpacing/>
        <w:jc w:val="both"/>
        <w:rPr>
          <w:color w:val="1F3864" w:themeColor="accent5" w:themeShade="80"/>
          <w:shd w:val="clear" w:color="auto" w:fill="FFFFFF" w:themeFill="background1"/>
        </w:rPr>
      </w:pPr>
      <w:r w:rsidRPr="004F1AF1">
        <w:rPr>
          <w:color w:val="1F3864" w:themeColor="accent5" w:themeShade="80"/>
        </w:rPr>
        <w:t>Ponente</w:t>
      </w:r>
      <w:r w:rsidRPr="0096505B">
        <w:rPr>
          <w:b/>
          <w:color w:val="1F3864" w:themeColor="accent5" w:themeShade="80"/>
        </w:rPr>
        <w:t>: José Ramón Fernández Hermida</w:t>
      </w:r>
      <w:r w:rsidRPr="004F1AF1">
        <w:rPr>
          <w:color w:val="1F3864" w:themeColor="accent5" w:themeShade="80"/>
        </w:rPr>
        <w:t xml:space="preserve">. Profesor Titular de la Facultad de Psicología de la Universidad de Oviedo. </w:t>
      </w:r>
      <w:r w:rsidRPr="004F1AF1">
        <w:rPr>
          <w:color w:val="1F3864" w:themeColor="accent5" w:themeShade="80"/>
          <w:shd w:val="clear" w:color="auto" w:fill="FFFFFF" w:themeFill="background1"/>
        </w:rPr>
        <w:t>Co-director del master en adicciones de Proyecto Hombre y la Universidad de Oviedo.</w:t>
      </w:r>
    </w:p>
    <w:p w:rsidR="00CF61FC" w:rsidRPr="00CF61FC" w:rsidRDefault="00CF61FC" w:rsidP="00CF61FC">
      <w:pPr>
        <w:spacing w:line="276" w:lineRule="auto"/>
        <w:ind w:left="709"/>
        <w:contextualSpacing/>
        <w:jc w:val="both"/>
        <w:rPr>
          <w:b/>
          <w:i/>
          <w:color w:val="1F3864" w:themeColor="accent5" w:themeShade="80"/>
        </w:rPr>
      </w:pPr>
      <w:r w:rsidRPr="00CF61FC">
        <w:rPr>
          <w:b/>
          <w:i/>
          <w:color w:val="1F3864" w:themeColor="accent5" w:themeShade="80"/>
          <w:shd w:val="clear" w:color="auto" w:fill="FFFFFF" w:themeFill="background1"/>
        </w:rPr>
        <w:t>“La adicción no es una enfermedad: ¿eso importa?”</w:t>
      </w:r>
    </w:p>
    <w:p w:rsidR="00CF61FC" w:rsidRDefault="00CF61FC" w:rsidP="00CF61FC">
      <w:pPr>
        <w:jc w:val="both"/>
        <w:rPr>
          <w:color w:val="1F3864" w:themeColor="accent5" w:themeShade="80"/>
        </w:rPr>
      </w:pPr>
    </w:p>
    <w:p w:rsidR="004F1AF1" w:rsidRPr="004F1AF1" w:rsidRDefault="004F1AF1" w:rsidP="004F1AF1">
      <w:pPr>
        <w:ind w:left="709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 xml:space="preserve">Presenta: Yoana Granero Salas. Directora de la escuela de APH </w:t>
      </w:r>
    </w:p>
    <w:p w:rsidR="00AB3A16" w:rsidRPr="00CF61FC" w:rsidRDefault="004F1AF1" w:rsidP="00AB3A16">
      <w:pPr>
        <w:spacing w:after="0" w:line="276" w:lineRule="auto"/>
        <w:ind w:left="709" w:hanging="709"/>
        <w:jc w:val="both"/>
        <w:rPr>
          <w:b/>
          <w:color w:val="1F3864" w:themeColor="accent5" w:themeShade="80"/>
        </w:rPr>
      </w:pPr>
      <w:r w:rsidRPr="00AB3A16">
        <w:rPr>
          <w:color w:val="1F3864" w:themeColor="accent5" w:themeShade="80"/>
          <w:sz w:val="24"/>
        </w:rPr>
        <w:t>13:30</w:t>
      </w:r>
      <w:r w:rsidRPr="00AB3A16">
        <w:rPr>
          <w:b/>
          <w:color w:val="1F3864" w:themeColor="accent5" w:themeShade="80"/>
        </w:rPr>
        <w:t xml:space="preserve"> </w:t>
      </w:r>
      <w:r w:rsidR="00AB3A16" w:rsidRPr="00CF61FC">
        <w:rPr>
          <w:b/>
          <w:color w:val="1F3864" w:themeColor="accent5" w:themeShade="80"/>
        </w:rPr>
        <w:t xml:space="preserve">“Evolución de la intervención en adicciones a lo largo de los últimos 25 años, alternativas y buenas prácticas”. </w:t>
      </w:r>
    </w:p>
    <w:p w:rsidR="00CF61FC" w:rsidRDefault="00CF61FC" w:rsidP="00AB3A16">
      <w:pPr>
        <w:spacing w:line="276" w:lineRule="auto"/>
        <w:ind w:left="709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Prof. Dr. Paolo Stocco (</w:t>
      </w:r>
      <w:r w:rsidRPr="00CF61FC">
        <w:rPr>
          <w:color w:val="1F3864" w:themeColor="accent5" w:themeShade="80"/>
        </w:rPr>
        <w:t>Presidente Honorario de Italia</w:t>
      </w:r>
      <w:r>
        <w:rPr>
          <w:rStyle w:val="apple-converted-space"/>
          <w:rFonts w:ascii="Tahoma" w:hAnsi="Tahoma" w:cs="Tahoma"/>
          <w:color w:val="485760"/>
          <w:sz w:val="17"/>
          <w:szCs w:val="17"/>
          <w:shd w:val="clear" w:color="auto" w:fill="FFFFFF"/>
        </w:rPr>
        <w:t> </w:t>
      </w:r>
      <w:r w:rsidRPr="00CF61FC">
        <w:rPr>
          <w:color w:val="1F3864" w:themeColor="accent5" w:themeShade="80"/>
        </w:rPr>
        <w:t>en EuroTC</w:t>
      </w:r>
      <w:r>
        <w:rPr>
          <w:color w:val="1F3864" w:themeColor="accent5" w:themeShade="80"/>
        </w:rPr>
        <w:t xml:space="preserve"> y Director-presidente del Centro terapéutico Villa-Renata en Venecia)</w:t>
      </w:r>
      <w:r>
        <w:rPr>
          <w:rStyle w:val="apple-converted-space"/>
          <w:rFonts w:ascii="Tahoma" w:hAnsi="Tahoma" w:cs="Tahoma"/>
          <w:color w:val="485760"/>
          <w:sz w:val="17"/>
          <w:szCs w:val="17"/>
          <w:shd w:val="clear" w:color="auto" w:fill="FFFFFF"/>
        </w:rPr>
        <w:t xml:space="preserve"> </w:t>
      </w:r>
      <w:r>
        <w:rPr>
          <w:color w:val="1F3864" w:themeColor="accent5" w:themeShade="80"/>
        </w:rPr>
        <w:t xml:space="preserve">y D. </w:t>
      </w:r>
      <w:r w:rsidR="00AA7EC5">
        <w:rPr>
          <w:color w:val="1F3864" w:themeColor="accent5" w:themeShade="80"/>
        </w:rPr>
        <w:t>Luis Bononato</w:t>
      </w:r>
      <w:r>
        <w:rPr>
          <w:color w:val="1F3864" w:themeColor="accent5" w:themeShade="80"/>
        </w:rPr>
        <w:t xml:space="preserve"> (Presidente de </w:t>
      </w:r>
      <w:r w:rsidR="00AA7EC5">
        <w:rPr>
          <w:color w:val="1F3864" w:themeColor="accent5" w:themeShade="80"/>
        </w:rPr>
        <w:t xml:space="preserve">la Asociación Nacional de </w:t>
      </w:r>
      <w:r>
        <w:rPr>
          <w:color w:val="1F3864" w:themeColor="accent5" w:themeShade="80"/>
        </w:rPr>
        <w:t>Pr</w:t>
      </w:r>
      <w:r w:rsidR="00AA7EC5">
        <w:rPr>
          <w:color w:val="1F3864" w:themeColor="accent5" w:themeShade="80"/>
        </w:rPr>
        <w:t>oyecto Hombre</w:t>
      </w:r>
      <w:r>
        <w:rPr>
          <w:color w:val="1F3864" w:themeColor="accent5" w:themeShade="80"/>
        </w:rPr>
        <w:t xml:space="preserve">). </w:t>
      </w:r>
    </w:p>
    <w:p w:rsidR="004F1AF1" w:rsidRPr="00AB3A16" w:rsidRDefault="004F1AF1" w:rsidP="004F1AF1">
      <w:pPr>
        <w:spacing w:line="276" w:lineRule="auto"/>
        <w:ind w:left="709" w:hanging="709"/>
        <w:jc w:val="both"/>
        <w:rPr>
          <w:color w:val="1F3864" w:themeColor="accent5" w:themeShade="80"/>
          <w:sz w:val="24"/>
        </w:rPr>
      </w:pPr>
      <w:r w:rsidRPr="00AB3A16">
        <w:rPr>
          <w:color w:val="1F3864" w:themeColor="accent5" w:themeShade="80"/>
          <w:sz w:val="24"/>
        </w:rPr>
        <w:t>14:00 COMIDA</w:t>
      </w:r>
    </w:p>
    <w:p w:rsidR="004F1AF1" w:rsidRPr="00AB3A16" w:rsidRDefault="004F1AF1" w:rsidP="004F1AF1">
      <w:pPr>
        <w:spacing w:line="276" w:lineRule="auto"/>
        <w:ind w:left="709" w:hanging="709"/>
        <w:jc w:val="both"/>
        <w:rPr>
          <w:b/>
          <w:color w:val="1F3864" w:themeColor="accent5" w:themeShade="80"/>
          <w:sz w:val="24"/>
        </w:rPr>
      </w:pPr>
      <w:r w:rsidRPr="00AB3A16">
        <w:rPr>
          <w:color w:val="1F3864" w:themeColor="accent5" w:themeShade="80"/>
          <w:sz w:val="24"/>
        </w:rPr>
        <w:t xml:space="preserve">15:30 </w:t>
      </w:r>
      <w:r w:rsidR="00CF61FC" w:rsidRPr="00AB3A16">
        <w:rPr>
          <w:b/>
          <w:color w:val="1F3864" w:themeColor="accent5" w:themeShade="80"/>
          <w:sz w:val="24"/>
        </w:rPr>
        <w:t>Talleres: “Buenas prácticas para el tratamiento eficaz de las adicciones”</w:t>
      </w:r>
    </w:p>
    <w:p w:rsidR="004F1AF1" w:rsidRPr="00AB3A16" w:rsidRDefault="004F1AF1" w:rsidP="004F1AF1">
      <w:pPr>
        <w:spacing w:line="276" w:lineRule="auto"/>
        <w:ind w:left="709" w:hanging="709"/>
        <w:jc w:val="both"/>
        <w:rPr>
          <w:color w:val="1F3864" w:themeColor="accent5" w:themeShade="80"/>
          <w:sz w:val="24"/>
        </w:rPr>
      </w:pPr>
      <w:r w:rsidRPr="00AB3A16">
        <w:rPr>
          <w:color w:val="1F3864" w:themeColor="accent5" w:themeShade="80"/>
          <w:sz w:val="24"/>
        </w:rPr>
        <w:t>17:30 COFFE-BREAK: 15´</w:t>
      </w:r>
    </w:p>
    <w:p w:rsidR="004F1AF1" w:rsidRPr="00AB3A16" w:rsidRDefault="004F1AF1" w:rsidP="004F1AF1">
      <w:pPr>
        <w:spacing w:line="276" w:lineRule="auto"/>
        <w:ind w:left="709" w:hanging="709"/>
        <w:jc w:val="both"/>
        <w:rPr>
          <w:color w:val="1F3864" w:themeColor="accent5" w:themeShade="80"/>
          <w:sz w:val="24"/>
        </w:rPr>
      </w:pPr>
      <w:r w:rsidRPr="00AB3A16">
        <w:rPr>
          <w:color w:val="1F3864" w:themeColor="accent5" w:themeShade="80"/>
          <w:sz w:val="24"/>
        </w:rPr>
        <w:t>19:30 Fin de la Jornada de trabajo</w:t>
      </w:r>
    </w:p>
    <w:p w:rsidR="004F1AF1" w:rsidRPr="00AB3A16" w:rsidRDefault="004F1AF1" w:rsidP="004F1AF1">
      <w:pPr>
        <w:spacing w:line="276" w:lineRule="auto"/>
        <w:ind w:left="709" w:hanging="709"/>
        <w:jc w:val="both"/>
        <w:rPr>
          <w:color w:val="1F3864" w:themeColor="accent5" w:themeShade="80"/>
          <w:sz w:val="24"/>
        </w:rPr>
      </w:pPr>
    </w:p>
    <w:p w:rsidR="004F1AF1" w:rsidRPr="00CF61FC" w:rsidRDefault="004F1AF1" w:rsidP="004F1AF1">
      <w:pPr>
        <w:pBdr>
          <w:bottom w:val="single" w:sz="4" w:space="1" w:color="auto"/>
        </w:pBdr>
        <w:spacing w:line="276" w:lineRule="auto"/>
        <w:ind w:left="709" w:hanging="709"/>
        <w:jc w:val="both"/>
        <w:rPr>
          <w:b/>
          <w:color w:val="1F3864" w:themeColor="accent5" w:themeShade="80"/>
          <w:sz w:val="24"/>
        </w:rPr>
      </w:pPr>
      <w:r w:rsidRPr="00CF61FC">
        <w:rPr>
          <w:b/>
          <w:color w:val="1F3864" w:themeColor="accent5" w:themeShade="80"/>
          <w:sz w:val="24"/>
        </w:rPr>
        <w:t>Viernes, 3 de noviembre</w:t>
      </w:r>
    </w:p>
    <w:p w:rsidR="004F1AF1" w:rsidRPr="00C4203B" w:rsidRDefault="004F1AF1" w:rsidP="00C4203B">
      <w:pPr>
        <w:spacing w:after="0" w:line="276" w:lineRule="auto"/>
        <w:ind w:left="567" w:hanging="567"/>
        <w:jc w:val="both"/>
        <w:rPr>
          <w:color w:val="1F3864" w:themeColor="accent5" w:themeShade="80"/>
          <w:sz w:val="24"/>
        </w:rPr>
      </w:pPr>
      <w:r w:rsidRPr="00AB3A16">
        <w:rPr>
          <w:color w:val="1F3864" w:themeColor="accent5" w:themeShade="80"/>
          <w:sz w:val="24"/>
        </w:rPr>
        <w:t xml:space="preserve">9:00    </w:t>
      </w:r>
      <w:r w:rsidRPr="00AB3A16">
        <w:rPr>
          <w:b/>
          <w:color w:val="1F3864" w:themeColor="accent5" w:themeShade="80"/>
          <w:sz w:val="24"/>
        </w:rPr>
        <w:t>Mesa redonda: Plan europeo sobre drogas y cooperación con las organizaciones civiles (ONG)</w:t>
      </w:r>
    </w:p>
    <w:p w:rsidR="004F1AF1" w:rsidRPr="004F1AF1" w:rsidRDefault="004F1AF1" w:rsidP="004F1AF1">
      <w:pPr>
        <w:spacing w:after="0" w:line="276" w:lineRule="auto"/>
        <w:ind w:firstLine="708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Moderador:</w:t>
      </w:r>
      <w:r w:rsidRPr="004F1AF1">
        <w:rPr>
          <w:b/>
          <w:color w:val="1F3864" w:themeColor="accent5" w:themeShade="80"/>
          <w:sz w:val="24"/>
        </w:rPr>
        <w:t xml:space="preserve"> </w:t>
      </w:r>
      <w:r w:rsidRPr="004F1AF1">
        <w:rPr>
          <w:color w:val="1F3864" w:themeColor="accent5" w:themeShade="80"/>
        </w:rPr>
        <w:t>Bernardica Juretić</w:t>
      </w:r>
      <w:r w:rsidRPr="004F1AF1">
        <w:rPr>
          <w:b/>
          <w:color w:val="1F3864" w:themeColor="accent5" w:themeShade="80"/>
        </w:rPr>
        <w:t xml:space="preserve">.  </w:t>
      </w:r>
    </w:p>
    <w:p w:rsidR="007849A9" w:rsidRPr="004F1AF1" w:rsidRDefault="007849A9" w:rsidP="004F1AF1">
      <w:pPr>
        <w:spacing w:after="0" w:line="276" w:lineRule="auto"/>
        <w:jc w:val="both"/>
        <w:rPr>
          <w:color w:val="1F3864" w:themeColor="accent5" w:themeShade="80"/>
        </w:rPr>
      </w:pPr>
    </w:p>
    <w:p w:rsidR="004F1AF1" w:rsidRPr="00AB3A16" w:rsidRDefault="004F1AF1" w:rsidP="004F1AF1">
      <w:pPr>
        <w:spacing w:after="0" w:line="276" w:lineRule="auto"/>
        <w:jc w:val="both"/>
        <w:rPr>
          <w:b/>
          <w:color w:val="1F3864" w:themeColor="accent5" w:themeShade="80"/>
          <w:sz w:val="24"/>
        </w:rPr>
      </w:pPr>
      <w:r w:rsidRPr="00AB3A16">
        <w:rPr>
          <w:color w:val="1F3864" w:themeColor="accent5" w:themeShade="80"/>
          <w:sz w:val="24"/>
        </w:rPr>
        <w:t xml:space="preserve">10:00   </w:t>
      </w:r>
      <w:r w:rsidRPr="00AB3A16">
        <w:rPr>
          <w:b/>
          <w:color w:val="1F3864" w:themeColor="accent5" w:themeShade="80"/>
          <w:sz w:val="24"/>
        </w:rPr>
        <w:t>Mesa redonda. Experiencias de ámbito internacional en el tratamiento en adicciones</w:t>
      </w:r>
    </w:p>
    <w:p w:rsidR="004F1AF1" w:rsidRPr="004F1AF1" w:rsidRDefault="004F1AF1" w:rsidP="004F1AF1">
      <w:pPr>
        <w:spacing w:after="0" w:line="276" w:lineRule="auto"/>
        <w:ind w:left="567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 xml:space="preserve"> Participantes: (</w:t>
      </w:r>
      <w:r w:rsidRPr="004F1AF1">
        <w:rPr>
          <w:i/>
          <w:color w:val="1F3864" w:themeColor="accent5" w:themeShade="80"/>
        </w:rPr>
        <w:t>pendientes todos de confirmación; Es probable que con algunos de ellos no podamos contar).</w:t>
      </w:r>
    </w:p>
    <w:p w:rsidR="00AB3A16" w:rsidRPr="004F1AF1" w:rsidRDefault="00AB3A16" w:rsidP="00AB3A16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Colombia</w:t>
      </w:r>
      <w:r>
        <w:rPr>
          <w:color w:val="1F3864" w:themeColor="accent5" w:themeShade="80"/>
        </w:rPr>
        <w:t>: Padre Gabriel Mejía. Fundador Hogares Claret</w:t>
      </w:r>
    </w:p>
    <w:p w:rsidR="00AB3A16" w:rsidRPr="00AB3A16" w:rsidRDefault="00AB3A16" w:rsidP="00AB3A16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Nicaragua</w:t>
      </w:r>
      <w:r>
        <w:rPr>
          <w:color w:val="1F3864" w:themeColor="accent5" w:themeShade="80"/>
        </w:rPr>
        <w:t>: Dª Gissel Leal: Coordinadora Unidad de Atención Integral a las adicciones de Managua. CENICSOL</w:t>
      </w:r>
    </w:p>
    <w:p w:rsidR="004F1AF1" w:rsidRPr="004F1AF1" w:rsidRDefault="004F1AF1" w:rsidP="00476947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lastRenderedPageBreak/>
        <w:t>Ucrania</w:t>
      </w:r>
      <w:r w:rsidR="00AB3A16">
        <w:rPr>
          <w:rFonts w:ascii="Calibri" w:hAnsi="Calibri"/>
          <w:lang w:val="en-US"/>
        </w:rPr>
        <w:t xml:space="preserve">: </w:t>
      </w:r>
      <w:r w:rsidR="00476947" w:rsidRPr="00AB3A16">
        <w:rPr>
          <w:rFonts w:ascii="Calibri" w:hAnsi="Calibri"/>
          <w:color w:val="1F3864" w:themeColor="accent5" w:themeShade="80"/>
          <w:lang w:val="en-US"/>
        </w:rPr>
        <w:t>Alexander Akhmrov</w:t>
      </w:r>
    </w:p>
    <w:p w:rsidR="004F1AF1" w:rsidRPr="00AA7EC5" w:rsidRDefault="004F1AF1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  <w:lang w:val="en-US"/>
        </w:rPr>
      </w:pPr>
      <w:r w:rsidRPr="00AA7EC5">
        <w:rPr>
          <w:color w:val="1F3864" w:themeColor="accent5" w:themeShade="80"/>
          <w:lang w:val="en-US"/>
        </w:rPr>
        <w:t>Iran</w:t>
      </w:r>
      <w:r w:rsidR="000571EF" w:rsidRPr="00AA7EC5">
        <w:rPr>
          <w:color w:val="1F3864" w:themeColor="accent5" w:themeShade="80"/>
          <w:lang w:val="en-US"/>
        </w:rPr>
        <w:t>:</w:t>
      </w:r>
      <w:r w:rsidR="000571EF" w:rsidRPr="00AA7EC5">
        <w:rPr>
          <w:rFonts w:eastAsia="Times New Roman"/>
          <w:lang w:val="en-US"/>
        </w:rPr>
        <w:t xml:space="preserve"> </w:t>
      </w:r>
      <w:r w:rsidR="000571EF" w:rsidRPr="00AA7EC5">
        <w:rPr>
          <w:rFonts w:eastAsia="Times New Roman"/>
          <w:color w:val="1F3864" w:themeColor="accent5" w:themeShade="80"/>
          <w:lang w:val="en-US"/>
        </w:rPr>
        <w:t>D. Abbas Deylamizade, director of Rebirth society, Iran</w:t>
      </w:r>
    </w:p>
    <w:p w:rsidR="004F1AF1" w:rsidRPr="000571EF" w:rsidRDefault="004F1AF1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0571EF">
        <w:rPr>
          <w:color w:val="1F3864" w:themeColor="accent5" w:themeShade="80"/>
        </w:rPr>
        <w:t>México</w:t>
      </w:r>
      <w:r w:rsidR="00AB3A16" w:rsidRPr="000571EF">
        <w:rPr>
          <w:color w:val="1F3864" w:themeColor="accent5" w:themeShade="80"/>
        </w:rPr>
        <w:t>: Dª</w:t>
      </w:r>
      <w:r w:rsidR="00AB3A16" w:rsidRPr="000571EF">
        <w:rPr>
          <w:rFonts w:eastAsia="Times New Roman"/>
          <w:color w:val="1F3864" w:themeColor="accent5" w:themeShade="80"/>
        </w:rPr>
        <w:t xml:space="preserve"> Carmen Fernandez Carceres, directora de CIJ México</w:t>
      </w:r>
      <w:r w:rsidR="000571EF">
        <w:rPr>
          <w:rFonts w:eastAsia="Times New Roman"/>
          <w:color w:val="1F3864" w:themeColor="accent5" w:themeShade="80"/>
        </w:rPr>
        <w:t xml:space="preserve"> –Centros de Integración Juvenil-)</w:t>
      </w:r>
    </w:p>
    <w:p w:rsidR="00AB3A16" w:rsidRPr="004F1AF1" w:rsidRDefault="00AB3A16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Croacia (por confirmar)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ab/>
        <w:t>Moderador: Elena Presencio. Directora general de APH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</w:p>
    <w:p w:rsidR="004F1AF1" w:rsidRPr="000571EF" w:rsidRDefault="004F1AF1" w:rsidP="004F1AF1">
      <w:pPr>
        <w:spacing w:after="0" w:line="276" w:lineRule="auto"/>
        <w:jc w:val="both"/>
        <w:rPr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>11:30 COFFEE-BREAK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</w:p>
    <w:p w:rsidR="004F1AF1" w:rsidRDefault="004F1AF1" w:rsidP="000571EF">
      <w:pPr>
        <w:spacing w:after="0" w:line="276" w:lineRule="auto"/>
        <w:ind w:left="709" w:hanging="709"/>
        <w:jc w:val="both"/>
        <w:rPr>
          <w:b/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 xml:space="preserve">12:00 </w:t>
      </w:r>
      <w:r w:rsidRPr="000571EF">
        <w:rPr>
          <w:b/>
          <w:color w:val="1F3864" w:themeColor="accent5" w:themeShade="80"/>
          <w:sz w:val="24"/>
        </w:rPr>
        <w:t>Talleres</w:t>
      </w:r>
    </w:p>
    <w:p w:rsidR="000571EF" w:rsidRPr="000571EF" w:rsidRDefault="000571EF" w:rsidP="000571EF">
      <w:pPr>
        <w:spacing w:line="276" w:lineRule="auto"/>
        <w:ind w:left="709" w:hanging="709"/>
        <w:jc w:val="both"/>
        <w:rPr>
          <w:b/>
          <w:color w:val="1F3864" w:themeColor="accent5" w:themeShade="80"/>
          <w:sz w:val="24"/>
        </w:rPr>
      </w:pPr>
    </w:p>
    <w:p w:rsidR="004F1AF1" w:rsidRPr="000571EF" w:rsidRDefault="004F1AF1" w:rsidP="004F1AF1">
      <w:pPr>
        <w:spacing w:after="0" w:line="276" w:lineRule="auto"/>
        <w:jc w:val="both"/>
        <w:rPr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>14:00 C</w:t>
      </w:r>
      <w:r w:rsidR="000571EF">
        <w:rPr>
          <w:color w:val="1F3864" w:themeColor="accent5" w:themeShade="80"/>
          <w:sz w:val="24"/>
        </w:rPr>
        <w:t>OMIDA/DESCANSO</w:t>
      </w:r>
    </w:p>
    <w:p w:rsidR="004F1AF1" w:rsidRPr="000571EF" w:rsidRDefault="004F1AF1" w:rsidP="004F1AF1">
      <w:pPr>
        <w:spacing w:after="0" w:line="276" w:lineRule="auto"/>
        <w:jc w:val="both"/>
        <w:rPr>
          <w:color w:val="1F3864" w:themeColor="accent5" w:themeShade="80"/>
          <w:sz w:val="24"/>
        </w:rPr>
      </w:pPr>
    </w:p>
    <w:p w:rsidR="004F1AF1" w:rsidRPr="000571EF" w:rsidRDefault="004F1AF1" w:rsidP="004F1AF1">
      <w:pPr>
        <w:spacing w:after="0" w:line="276" w:lineRule="auto"/>
        <w:jc w:val="both"/>
        <w:rPr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>15:30 Talleres</w:t>
      </w:r>
    </w:p>
    <w:p w:rsidR="004F1AF1" w:rsidRPr="000571EF" w:rsidRDefault="004F1AF1" w:rsidP="004F1AF1">
      <w:pPr>
        <w:spacing w:after="0" w:line="276" w:lineRule="auto"/>
        <w:jc w:val="both"/>
        <w:rPr>
          <w:color w:val="1F3864" w:themeColor="accent5" w:themeShade="80"/>
          <w:sz w:val="24"/>
        </w:rPr>
      </w:pPr>
    </w:p>
    <w:p w:rsidR="004F1AF1" w:rsidRPr="000571EF" w:rsidRDefault="004F1AF1" w:rsidP="000571EF">
      <w:pPr>
        <w:spacing w:line="276" w:lineRule="auto"/>
        <w:jc w:val="both"/>
        <w:rPr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>17:30 Fin de la jornada de trabajo</w:t>
      </w:r>
    </w:p>
    <w:p w:rsidR="004F1AF1" w:rsidRPr="004F1AF1" w:rsidRDefault="004F1AF1" w:rsidP="004F1AF1">
      <w:pPr>
        <w:spacing w:after="0" w:line="276" w:lineRule="auto"/>
        <w:jc w:val="both"/>
        <w:rPr>
          <w:b/>
          <w:color w:val="1F3864" w:themeColor="accent5" w:themeShade="80"/>
        </w:rPr>
      </w:pPr>
    </w:p>
    <w:p w:rsidR="004F1AF1" w:rsidRPr="000571EF" w:rsidRDefault="004F1AF1" w:rsidP="004F1AF1">
      <w:pPr>
        <w:pBdr>
          <w:bottom w:val="single" w:sz="4" w:space="1" w:color="auto"/>
        </w:pBdr>
        <w:spacing w:after="0" w:line="276" w:lineRule="auto"/>
        <w:jc w:val="both"/>
        <w:rPr>
          <w:b/>
          <w:color w:val="1F3864" w:themeColor="accent5" w:themeShade="80"/>
          <w:sz w:val="24"/>
        </w:rPr>
      </w:pPr>
      <w:r w:rsidRPr="000571EF">
        <w:rPr>
          <w:b/>
          <w:color w:val="1F3864" w:themeColor="accent5" w:themeShade="80"/>
          <w:sz w:val="24"/>
        </w:rPr>
        <w:t>Sábado, 4 de noviembre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</w:p>
    <w:p w:rsidR="004F1AF1" w:rsidRPr="004F1AF1" w:rsidRDefault="004F1AF1" w:rsidP="004F1AF1">
      <w:pPr>
        <w:spacing w:after="0" w:line="276" w:lineRule="auto"/>
        <w:ind w:left="567" w:hanging="567"/>
        <w:jc w:val="both"/>
        <w:rPr>
          <w:color w:val="1F3864" w:themeColor="accent5" w:themeShade="80"/>
        </w:rPr>
      </w:pPr>
      <w:r w:rsidRPr="000571EF">
        <w:rPr>
          <w:color w:val="1F3864" w:themeColor="accent5" w:themeShade="80"/>
          <w:sz w:val="24"/>
        </w:rPr>
        <w:t xml:space="preserve">9:30    </w:t>
      </w:r>
      <w:r w:rsidRPr="000571EF">
        <w:rPr>
          <w:b/>
          <w:color w:val="1F3864" w:themeColor="accent5" w:themeShade="80"/>
          <w:sz w:val="24"/>
        </w:rPr>
        <w:t>Presentación poster seleccionados</w:t>
      </w:r>
      <w:r w:rsidRPr="000571EF">
        <w:rPr>
          <w:color w:val="1F3864" w:themeColor="accent5" w:themeShade="80"/>
          <w:sz w:val="24"/>
        </w:rPr>
        <w:t xml:space="preserve"> </w:t>
      </w:r>
      <w:r w:rsidRPr="004F1AF1">
        <w:rPr>
          <w:color w:val="1F3864" w:themeColor="accent5" w:themeShade="80"/>
        </w:rPr>
        <w:t>(se elegirán durante las jornadas anteriores por parte del Comité científico 3 poster de los presentados y expuestos en los paneles, para la presentación en el Plenario)</w:t>
      </w:r>
    </w:p>
    <w:p w:rsidR="004F1AF1" w:rsidRPr="004F1AF1" w:rsidRDefault="004F1AF1" w:rsidP="004F1AF1">
      <w:pPr>
        <w:spacing w:after="0" w:line="276" w:lineRule="auto"/>
        <w:ind w:left="709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Moderador/Presentador: Algún miembro del co</w:t>
      </w:r>
      <w:r w:rsidR="00C4203B">
        <w:rPr>
          <w:color w:val="1F3864" w:themeColor="accent5" w:themeShade="80"/>
        </w:rPr>
        <w:t>mité científico/Christiam Heise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</w:p>
    <w:p w:rsidR="004F1AF1" w:rsidRPr="000571EF" w:rsidRDefault="004F1AF1" w:rsidP="004F1AF1">
      <w:pPr>
        <w:spacing w:after="0" w:line="276" w:lineRule="auto"/>
        <w:jc w:val="both"/>
        <w:rPr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 xml:space="preserve">10:30   </w:t>
      </w:r>
      <w:r w:rsidRPr="000571EF">
        <w:rPr>
          <w:b/>
          <w:color w:val="1F3864" w:themeColor="accent5" w:themeShade="80"/>
          <w:sz w:val="24"/>
        </w:rPr>
        <w:t>Ponencia de cierre</w:t>
      </w:r>
    </w:p>
    <w:p w:rsidR="004F1AF1" w:rsidRDefault="00A32C0A" w:rsidP="00A32C0A">
      <w:pPr>
        <w:spacing w:after="0" w:line="276" w:lineRule="auto"/>
        <w:ind w:left="709" w:hanging="1"/>
        <w:jc w:val="both"/>
        <w:rPr>
          <w:color w:val="1F3864" w:themeColor="accent5" w:themeShade="80"/>
          <w:shd w:val="clear" w:color="auto" w:fill="FFFFFF" w:themeFill="background1"/>
        </w:rPr>
      </w:pPr>
      <w:r w:rsidRPr="009E77A5">
        <w:rPr>
          <w:b/>
          <w:color w:val="1F3864" w:themeColor="accent5" w:themeShade="80"/>
        </w:rPr>
        <w:t xml:space="preserve">Gonzalo Rodriguez-Fraile: </w:t>
      </w:r>
      <w:r w:rsidRPr="009E77A5">
        <w:rPr>
          <w:color w:val="1F3864" w:themeColor="accent5" w:themeShade="80"/>
        </w:rPr>
        <w:t xml:space="preserve">Fundador de la Fundación “Desarrollo de la consciencia” </w:t>
      </w:r>
      <w:r w:rsidRPr="009E77A5">
        <w:rPr>
          <w:color w:val="1F3864" w:themeColor="accent5" w:themeShade="80"/>
          <w:shd w:val="clear" w:color="auto" w:fill="FFFFFF" w:themeFill="background1"/>
        </w:rPr>
        <w:t>se dedica en la actualidad a impartir conferencias sobre el nuevo paradigma de la realidad, ayudando a incrementar el nivel de consciencia a aquellas personas que lo desean.</w:t>
      </w:r>
      <w:r>
        <w:rPr>
          <w:color w:val="1F3864" w:themeColor="accent5" w:themeShade="80"/>
          <w:shd w:val="clear" w:color="auto" w:fill="FFFFFF" w:themeFill="background1"/>
        </w:rPr>
        <w:t xml:space="preserve"> </w:t>
      </w:r>
      <w:r w:rsidRPr="009E77A5">
        <w:rPr>
          <w:color w:val="1F3864" w:themeColor="accent5" w:themeShade="80"/>
          <w:shd w:val="clear" w:color="auto" w:fill="FFFFFF" w:themeFill="background1"/>
        </w:rPr>
        <w:t>Máster en Administración de Empresas (MBA) por Harvard Business School y es Licenciado en Derecho por la Universidad de Navarra.</w:t>
      </w:r>
    </w:p>
    <w:p w:rsidR="000571EF" w:rsidRDefault="00C86DC6" w:rsidP="00A32C0A">
      <w:pPr>
        <w:spacing w:after="0" w:line="276" w:lineRule="auto"/>
        <w:ind w:left="709" w:hanging="1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“</w:t>
      </w:r>
      <w:r w:rsidR="000571EF">
        <w:rPr>
          <w:b/>
          <w:color w:val="1F3864" w:themeColor="accent5" w:themeShade="80"/>
        </w:rPr>
        <w:t>Nuevo concepto del hombre y de la realidad”</w:t>
      </w:r>
    </w:p>
    <w:p w:rsidR="00C86DC6" w:rsidRDefault="00C86DC6" w:rsidP="00A32C0A">
      <w:pPr>
        <w:spacing w:after="0" w:line="276" w:lineRule="auto"/>
        <w:ind w:left="709" w:hanging="1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“</w:t>
      </w:r>
      <w:r w:rsidRPr="00C86DC6">
        <w:rPr>
          <w:i/>
          <w:color w:val="1F3864" w:themeColor="accent5" w:themeShade="80"/>
        </w:rPr>
        <w:t>En los últimos años se está produciendo una revolución del conocimiento que una vez comprendida, puede transformar por completo al ser humano ofreciendo soluciones novedosas a los problemas personales y colectivos al haber identificado, por fin, sus causas primordiales.</w:t>
      </w:r>
      <w:r>
        <w:rPr>
          <w:i/>
          <w:color w:val="1F3864" w:themeColor="accent5" w:themeShade="80"/>
        </w:rPr>
        <w:t>”</w:t>
      </w:r>
    </w:p>
    <w:p w:rsidR="00C86DC6" w:rsidRDefault="00C86DC6" w:rsidP="00A32C0A">
      <w:pPr>
        <w:spacing w:after="0" w:line="276" w:lineRule="auto"/>
        <w:ind w:left="709" w:hanging="1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“La física cuántica ha revolucionado el conocimiento sobre la realidad.”</w:t>
      </w:r>
    </w:p>
    <w:p w:rsidR="00C86DC6" w:rsidRPr="00C86DC6" w:rsidRDefault="00C86DC6" w:rsidP="00A32C0A">
      <w:pPr>
        <w:spacing w:after="0" w:line="276" w:lineRule="auto"/>
        <w:ind w:left="709" w:hanging="1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“Esta nueva visión tiene el poder de acabar con el sufrimiento humano y aumentar la paz interior, que es el anhelo principal de todo ser humano.”</w:t>
      </w:r>
    </w:p>
    <w:p w:rsidR="00A32C0A" w:rsidRDefault="00A32C0A" w:rsidP="00A32C0A">
      <w:pPr>
        <w:spacing w:after="0" w:line="276" w:lineRule="auto"/>
        <w:ind w:left="709" w:hanging="1"/>
        <w:jc w:val="both"/>
        <w:rPr>
          <w:color w:val="1F3864" w:themeColor="accent5" w:themeShade="80"/>
        </w:rPr>
      </w:pPr>
    </w:p>
    <w:p w:rsidR="004F1AF1" w:rsidRPr="004F1AF1" w:rsidRDefault="004F1AF1" w:rsidP="00A32C0A">
      <w:pPr>
        <w:spacing w:after="0" w:line="276" w:lineRule="auto"/>
        <w:ind w:left="709" w:hanging="1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Presenta: Luis Bononato (Presidente de la Asociación nacional de PH)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</w:p>
    <w:p w:rsidR="004F1AF1" w:rsidRPr="000571EF" w:rsidRDefault="004F1AF1" w:rsidP="004F1AF1">
      <w:pPr>
        <w:spacing w:after="0" w:line="276" w:lineRule="auto"/>
        <w:jc w:val="both"/>
        <w:rPr>
          <w:b/>
          <w:color w:val="1F3864" w:themeColor="accent5" w:themeShade="80"/>
          <w:sz w:val="24"/>
        </w:rPr>
      </w:pPr>
      <w:r w:rsidRPr="000571EF">
        <w:rPr>
          <w:color w:val="1F3864" w:themeColor="accent5" w:themeShade="80"/>
          <w:sz w:val="24"/>
        </w:rPr>
        <w:t xml:space="preserve">11:30   </w:t>
      </w:r>
      <w:r w:rsidRPr="000571EF">
        <w:rPr>
          <w:b/>
          <w:color w:val="1F3864" w:themeColor="accent5" w:themeShade="80"/>
          <w:sz w:val="24"/>
        </w:rPr>
        <w:t>Cierre de la Conferencia y</w:t>
      </w:r>
      <w:r w:rsidRPr="000571EF">
        <w:rPr>
          <w:color w:val="1F3864" w:themeColor="accent5" w:themeShade="80"/>
          <w:sz w:val="24"/>
        </w:rPr>
        <w:t xml:space="preserve"> </w:t>
      </w:r>
      <w:r w:rsidRPr="000571EF">
        <w:rPr>
          <w:b/>
          <w:color w:val="1F3864" w:themeColor="accent5" w:themeShade="80"/>
          <w:sz w:val="24"/>
        </w:rPr>
        <w:t>Mesa de Clausura</w:t>
      </w:r>
    </w:p>
    <w:p w:rsidR="004F1AF1" w:rsidRPr="004F1AF1" w:rsidRDefault="004F1AF1" w:rsidP="00C86DC6">
      <w:pPr>
        <w:spacing w:after="0" w:line="276" w:lineRule="auto"/>
        <w:ind w:left="709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 xml:space="preserve">Se </w:t>
      </w:r>
      <w:r w:rsidR="00C86DC6">
        <w:rPr>
          <w:color w:val="1F3864" w:themeColor="accent5" w:themeShade="80"/>
        </w:rPr>
        <w:t xml:space="preserve">realizará y presentará un </w:t>
      </w:r>
      <w:r w:rsidRPr="004F1AF1">
        <w:rPr>
          <w:b/>
          <w:color w:val="1F3864" w:themeColor="accent5" w:themeShade="80"/>
        </w:rPr>
        <w:t>video resumen</w:t>
      </w:r>
      <w:r w:rsidRPr="004F1AF1">
        <w:rPr>
          <w:color w:val="1F3864" w:themeColor="accent5" w:themeShade="80"/>
        </w:rPr>
        <w:t xml:space="preserve"> de los mejores momentos vividos durante estos días, tanto de trabajo en común como del tiempo de convivencia.</w:t>
      </w:r>
    </w:p>
    <w:p w:rsidR="004F1AF1" w:rsidRPr="004F1AF1" w:rsidRDefault="004F1AF1" w:rsidP="004F1AF1">
      <w:pPr>
        <w:spacing w:after="0" w:line="276" w:lineRule="auto"/>
        <w:ind w:left="709"/>
        <w:jc w:val="both"/>
        <w:rPr>
          <w:color w:val="1F3864" w:themeColor="accent5" w:themeShade="80"/>
        </w:rPr>
      </w:pPr>
    </w:p>
    <w:p w:rsidR="004F1AF1" w:rsidRPr="004F1AF1" w:rsidRDefault="00C86DC6" w:rsidP="004F1AF1">
      <w:pPr>
        <w:spacing w:after="0" w:line="276" w:lineRule="auto"/>
        <w:ind w:left="709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>M</w:t>
      </w:r>
      <w:r w:rsidR="004F1AF1" w:rsidRPr="004F1AF1">
        <w:rPr>
          <w:color w:val="1F3864" w:themeColor="accent5" w:themeShade="80"/>
        </w:rPr>
        <w:t>esa de clausura:</w:t>
      </w:r>
    </w:p>
    <w:p w:rsidR="004F1AF1" w:rsidRPr="004F1AF1" w:rsidRDefault="004F1AF1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Autoridades autonómicas y locales (Presidente de la Junta de CLM)</w:t>
      </w:r>
    </w:p>
    <w:p w:rsidR="004F1AF1" w:rsidRPr="004F1AF1" w:rsidRDefault="004F1AF1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Modesto Salgado (PH CLM)</w:t>
      </w:r>
    </w:p>
    <w:p w:rsidR="004F1AF1" w:rsidRPr="004F1AF1" w:rsidRDefault="004F1AF1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Thomas Legl</w:t>
      </w:r>
    </w:p>
    <w:p w:rsidR="004F1AF1" w:rsidRPr="004F1AF1" w:rsidRDefault="004F1AF1" w:rsidP="004F1AF1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Representante europeo…</w:t>
      </w:r>
    </w:p>
    <w:p w:rsidR="004F1AF1" w:rsidRDefault="004F1AF1">
      <w:pPr>
        <w:rPr>
          <w:color w:val="1F3864" w:themeColor="accent5" w:themeShade="80"/>
        </w:rPr>
      </w:pPr>
    </w:p>
    <w:p w:rsidR="004F1AF1" w:rsidRPr="00C86DC6" w:rsidRDefault="004F1AF1">
      <w:pPr>
        <w:rPr>
          <w:b/>
          <w:color w:val="1F3864" w:themeColor="accent5" w:themeShade="80"/>
          <w:sz w:val="24"/>
        </w:rPr>
      </w:pPr>
      <w:r w:rsidRPr="00C86DC6">
        <w:rPr>
          <w:b/>
          <w:color w:val="1F3864" w:themeColor="accent5" w:themeShade="80"/>
          <w:sz w:val="24"/>
        </w:rPr>
        <w:t>TALLERES</w:t>
      </w:r>
    </w:p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260"/>
        <w:gridCol w:w="1560"/>
      </w:tblGrid>
      <w:tr w:rsidR="00C4203B" w:rsidRPr="004F1AF1" w:rsidTr="00C4203B">
        <w:tc>
          <w:tcPr>
            <w:tcW w:w="4111" w:type="dxa"/>
            <w:shd w:val="clear" w:color="auto" w:fill="9CC2E5" w:themeFill="accent1" w:themeFillTint="99"/>
          </w:tcPr>
          <w:p w:rsidR="00C4203B" w:rsidRPr="004F1AF1" w:rsidRDefault="00C4203B" w:rsidP="004F1AF1">
            <w:pPr>
              <w:spacing w:line="276" w:lineRule="auto"/>
              <w:contextualSpacing/>
              <w:jc w:val="center"/>
              <w:rPr>
                <w:b/>
                <w:color w:val="1F3864" w:themeColor="accent5" w:themeShade="80"/>
              </w:rPr>
            </w:pPr>
            <w:r w:rsidRPr="004F1AF1">
              <w:rPr>
                <w:b/>
                <w:color w:val="1F3864" w:themeColor="accent5" w:themeShade="80"/>
              </w:rPr>
              <w:t>Taller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C4203B" w:rsidRPr="004F1AF1" w:rsidRDefault="00C4203B" w:rsidP="004F1AF1">
            <w:pPr>
              <w:spacing w:line="276" w:lineRule="auto"/>
              <w:contextualSpacing/>
              <w:jc w:val="center"/>
              <w:rPr>
                <w:b/>
                <w:color w:val="1F3864" w:themeColor="accent5" w:themeShade="80"/>
              </w:rPr>
            </w:pPr>
            <w:r w:rsidRPr="004F1AF1">
              <w:rPr>
                <w:b/>
                <w:color w:val="1F3864" w:themeColor="accent5" w:themeShade="80"/>
              </w:rPr>
              <w:t>Monitor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C4203B" w:rsidRPr="004F1AF1" w:rsidRDefault="00C4203B" w:rsidP="004F1AF1">
            <w:pPr>
              <w:spacing w:line="276" w:lineRule="auto"/>
              <w:contextualSpacing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Procedencia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Mindfulness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 xml:space="preserve">Ana </w:t>
            </w:r>
            <w:r>
              <w:rPr>
                <w:color w:val="1F3864" w:themeColor="accent5" w:themeShade="80"/>
              </w:rPr>
              <w:t>Gutiérrez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Felicidad y Bienestar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Francisco J. Sainero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Psicodrama</w:t>
            </w:r>
            <w:r>
              <w:rPr>
                <w:color w:val="1F3864" w:themeColor="accent5" w:themeShade="80"/>
              </w:rPr>
              <w:t xml:space="preserve"> en el tratamiento de adicciones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Julio Nuño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Cuidado del equipo terapéutico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Gabriel Roldán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Memoria sensorial y masaje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A</w:t>
            </w:r>
            <w:r>
              <w:rPr>
                <w:color w:val="1F3864" w:themeColor="accent5" w:themeShade="80"/>
              </w:rPr>
              <w:t>licia Lorduy/Paloma Barriopedro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Apoyo a la maternidad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Nicoletta Capra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Italia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Guión de vida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Daniel Camino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Enneagrama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V</w:t>
            </w:r>
            <w:r>
              <w:rPr>
                <w:color w:val="1F3864" w:themeColor="accent5" w:themeShade="80"/>
              </w:rPr>
              <w:t>í</w:t>
            </w:r>
            <w:r w:rsidRPr="004F1AF1">
              <w:rPr>
                <w:color w:val="1F3864" w:themeColor="accent5" w:themeShade="80"/>
              </w:rPr>
              <w:t xml:space="preserve">ctor </w:t>
            </w:r>
            <w:r>
              <w:rPr>
                <w:color w:val="1F3864" w:themeColor="accent5" w:themeShade="80"/>
              </w:rPr>
              <w:t xml:space="preserve">Rodríguez/Pedro Pedrero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Constelaciones familiares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Horst Brömer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Alemania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Teatro-terapia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Cszoubou Mclhaolinecz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Hungría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Terapia creativa del arte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Ramona Ritter-Weilguni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Austria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Terapia/trabajo familiar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 w:rsidRPr="004F1AF1">
              <w:rPr>
                <w:color w:val="1F3864" w:themeColor="accent5" w:themeShade="80"/>
              </w:rPr>
              <w:t>Fernando Méndez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Portugal</w:t>
            </w:r>
          </w:p>
        </w:tc>
      </w:tr>
      <w:tr w:rsidR="00C4203B" w:rsidRPr="004F1AF1" w:rsidTr="00C4203B">
        <w:tc>
          <w:tcPr>
            <w:tcW w:w="4111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Pedagogía del Humor </w:t>
            </w:r>
          </w:p>
        </w:tc>
        <w:tc>
          <w:tcPr>
            <w:tcW w:w="3260" w:type="dxa"/>
          </w:tcPr>
          <w:p w:rsidR="00C4203B" w:rsidRPr="004F1AF1" w:rsidRDefault="00C4203B" w:rsidP="00C4203B">
            <w:pPr>
              <w:spacing w:line="276" w:lineRule="auto"/>
              <w:contextualSpacing/>
              <w:jc w:val="both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Jesús Damian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03B" w:rsidRPr="00C4203B" w:rsidRDefault="00C4203B" w:rsidP="00C4203B">
            <w:pPr>
              <w:rPr>
                <w:color w:val="1F3864" w:themeColor="accent5" w:themeShade="80"/>
                <w:szCs w:val="24"/>
              </w:rPr>
            </w:pPr>
            <w:r w:rsidRPr="00C4203B">
              <w:rPr>
                <w:color w:val="1F3864" w:themeColor="accent5" w:themeShade="80"/>
                <w:szCs w:val="24"/>
              </w:rPr>
              <w:t>España</w:t>
            </w:r>
          </w:p>
        </w:tc>
      </w:tr>
    </w:tbl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C4203B" w:rsidRDefault="00C4203B"/>
    <w:p w:rsidR="004F1AF1" w:rsidRPr="00C86DC6" w:rsidRDefault="004F1AF1" w:rsidP="00B41FB8">
      <w:pPr>
        <w:pBdr>
          <w:bottom w:val="single" w:sz="4" w:space="1" w:color="auto"/>
        </w:pBdr>
        <w:shd w:val="clear" w:color="auto" w:fill="BDD6EE" w:themeFill="accent1" w:themeFillTint="66"/>
        <w:jc w:val="both"/>
        <w:rPr>
          <w:b/>
          <w:color w:val="1F3864" w:themeColor="accent5" w:themeShade="80"/>
          <w:sz w:val="24"/>
        </w:rPr>
      </w:pPr>
      <w:r w:rsidRPr="00C86DC6">
        <w:rPr>
          <w:b/>
          <w:color w:val="1F3864" w:themeColor="accent5" w:themeShade="80"/>
          <w:sz w:val="24"/>
        </w:rPr>
        <w:lastRenderedPageBreak/>
        <w:t>PROGRAMA PARALELO “TIEMPO DE ENCUENTRO Y CONVIVENCIA”</w:t>
      </w:r>
    </w:p>
    <w:p w:rsidR="00C4203B" w:rsidRPr="00CE653F" w:rsidRDefault="00C4203B" w:rsidP="00C4203B">
      <w:pPr>
        <w:rPr>
          <w:color w:val="1F3864" w:themeColor="accent5" w:themeShade="80"/>
          <w:sz w:val="24"/>
        </w:rPr>
      </w:pPr>
      <w:r w:rsidRPr="00CE653F">
        <w:rPr>
          <w:b/>
          <w:color w:val="1F3864" w:themeColor="accent5" w:themeShade="80"/>
          <w:sz w:val="24"/>
        </w:rPr>
        <w:t xml:space="preserve">La ciudad de Toledo, declarada Patrimonio de la Humanidad por la UNESCO en 1986, </w:t>
      </w:r>
      <w:r w:rsidRPr="00CE653F">
        <w:rPr>
          <w:color w:val="1F3864" w:themeColor="accent5" w:themeShade="80"/>
          <w:sz w:val="24"/>
        </w:rPr>
        <w:t>está enclavada en un promontorio rocoso rodeado por el río Tajo en pleno centro de España, a escasos 70 kilómetros de la capital, Madrid.</w:t>
      </w:r>
    </w:p>
    <w:p w:rsidR="00C4203B" w:rsidRPr="00CE653F" w:rsidRDefault="00C4203B" w:rsidP="00C4203B">
      <w:pPr>
        <w:jc w:val="both"/>
        <w:rPr>
          <w:color w:val="1F3864" w:themeColor="accent5" w:themeShade="80"/>
          <w:sz w:val="24"/>
        </w:rPr>
      </w:pPr>
      <w:r w:rsidRPr="00CE653F">
        <w:rPr>
          <w:color w:val="1F3864" w:themeColor="accent5" w:themeShade="80"/>
          <w:sz w:val="24"/>
        </w:rPr>
        <w:t>Perderse entre sus estrechas callejuelas, plazas y jardines convierten su visita en una experiencia sin comparación. Hecha para caminar por sus largas cuestas y mirar sobre su horizonte, sobre Toledo se levantan un buen número de monumentos, rodeados de inolvidables rincones y espacios que despiertan sensaciones a ojos de quienes la visitan y de quienes tienen la suerte de vivir en ella.</w:t>
      </w:r>
    </w:p>
    <w:p w:rsidR="00C4203B" w:rsidRDefault="00C4203B" w:rsidP="004F1AF1">
      <w:pPr>
        <w:jc w:val="both"/>
        <w:rPr>
          <w:b/>
          <w:color w:val="1F3864" w:themeColor="accent5" w:themeShade="80"/>
          <w:sz w:val="24"/>
        </w:rPr>
      </w:pPr>
      <w:r w:rsidRPr="00CE653F">
        <w:rPr>
          <w:color w:val="1F3864" w:themeColor="accent5" w:themeShade="80"/>
          <w:sz w:val="24"/>
        </w:rPr>
        <w:t>Por ello hemos preparado un</w:t>
      </w:r>
      <w:r>
        <w:rPr>
          <w:b/>
          <w:color w:val="1F3864" w:themeColor="accent5" w:themeShade="80"/>
          <w:sz w:val="24"/>
        </w:rPr>
        <w:t xml:space="preserve"> Programa adicional </w:t>
      </w:r>
      <w:r w:rsidRPr="00CE653F">
        <w:rPr>
          <w:color w:val="1F3864" w:themeColor="accent5" w:themeShade="80"/>
          <w:sz w:val="24"/>
        </w:rPr>
        <w:t>que incluye una visita guiada por sus calles y un Concierto en el inmejorable escenario de</w:t>
      </w:r>
      <w:r w:rsidRPr="00CE65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E653F">
        <w:rPr>
          <w:color w:val="1F3864" w:themeColor="accent5" w:themeShade="80"/>
          <w:sz w:val="24"/>
        </w:rPr>
        <w:t>la catedral de Santa María de Toledo, llamada también Catedral Primada de España.</w:t>
      </w:r>
    </w:p>
    <w:p w:rsidR="004F1AF1" w:rsidRPr="00C86DC6" w:rsidRDefault="004F1AF1" w:rsidP="004F1AF1">
      <w:pPr>
        <w:jc w:val="both"/>
        <w:rPr>
          <w:b/>
          <w:color w:val="1F3864" w:themeColor="accent5" w:themeShade="80"/>
          <w:sz w:val="24"/>
        </w:rPr>
      </w:pPr>
      <w:r w:rsidRPr="00C86DC6">
        <w:rPr>
          <w:b/>
          <w:color w:val="1F3864" w:themeColor="accent5" w:themeShade="80"/>
          <w:sz w:val="24"/>
        </w:rPr>
        <w:t>Jueves, 2 de noviembre</w:t>
      </w:r>
    </w:p>
    <w:p w:rsidR="004F1AF1" w:rsidRPr="00C86DC6" w:rsidRDefault="004F1AF1" w:rsidP="004F1AF1">
      <w:pPr>
        <w:jc w:val="both"/>
        <w:rPr>
          <w:b/>
          <w:color w:val="1F3864" w:themeColor="accent5" w:themeShade="80"/>
          <w:sz w:val="24"/>
        </w:rPr>
      </w:pPr>
      <w:r w:rsidRPr="00C86DC6">
        <w:rPr>
          <w:b/>
          <w:color w:val="1F3864" w:themeColor="accent5" w:themeShade="80"/>
          <w:sz w:val="24"/>
        </w:rPr>
        <w:t>20:00 Visita nocturna guiada por la ciudad de Toledo.</w:t>
      </w:r>
    </w:p>
    <w:p w:rsidR="004F1AF1" w:rsidRPr="004F1AF1" w:rsidRDefault="004F1AF1" w:rsidP="004F1AF1">
      <w:pPr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 xml:space="preserve">Saldrán autobuses, en varios grupos, desde el Hotel Beatriz que acercarán a las personas que se hayan apuntado para la realización de la visita, al centro de Toledo, desde donde se efectuará la misma a pie. Cuando haya concluido, los autobuses regresarán a las 23:00 al Hotel Beatriz. </w:t>
      </w:r>
    </w:p>
    <w:p w:rsidR="004F1AF1" w:rsidRPr="004F1AF1" w:rsidRDefault="004F1AF1" w:rsidP="004F1AF1">
      <w:pPr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Las personas que lo deseen podrán pasear, cenar o disfrutar de tiempo libre por Toledo, desde la conclusión de la visita hasta las 23:00. A partir de esa hora cada uno se hará responsable de su modo de vuelta al hotel (taxi, etc.)</w:t>
      </w:r>
    </w:p>
    <w:p w:rsidR="004F1AF1" w:rsidRPr="004F1AF1" w:rsidRDefault="004F1AF1" w:rsidP="004F1AF1">
      <w:pPr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Para la realización de la visita en un primer grupo se procurará incluir a las personas de entidades pertenecientes a EuroTC, así como directores de Proyecto Hombre y la Federación Italiana, que posteriormente compartirán una cena de trabajo a las 21:30. (Sitio por determinar)</w:t>
      </w:r>
    </w:p>
    <w:p w:rsidR="004F1AF1" w:rsidRPr="00C4203B" w:rsidRDefault="004F1AF1" w:rsidP="00C4203B">
      <w:pPr>
        <w:jc w:val="both"/>
        <w:rPr>
          <w:b/>
          <w:color w:val="1F3864" w:themeColor="accent5" w:themeShade="80"/>
          <w:sz w:val="24"/>
        </w:rPr>
      </w:pPr>
      <w:r w:rsidRPr="00C86DC6">
        <w:rPr>
          <w:b/>
          <w:color w:val="1F3864" w:themeColor="accent5" w:themeShade="80"/>
          <w:sz w:val="24"/>
        </w:rPr>
        <w:t>Viernes, 3 de noviembre</w:t>
      </w:r>
    </w:p>
    <w:p w:rsidR="004F1AF1" w:rsidRPr="00C86DC6" w:rsidRDefault="004F1AF1" w:rsidP="004F1AF1">
      <w:pPr>
        <w:spacing w:after="0"/>
        <w:jc w:val="both"/>
        <w:rPr>
          <w:b/>
          <w:color w:val="1F3864" w:themeColor="accent5" w:themeShade="80"/>
          <w:sz w:val="24"/>
        </w:rPr>
      </w:pPr>
      <w:r w:rsidRPr="00C86DC6">
        <w:rPr>
          <w:b/>
          <w:color w:val="1F3864" w:themeColor="accent5" w:themeShade="80"/>
          <w:sz w:val="24"/>
        </w:rPr>
        <w:t xml:space="preserve">20:30 Concierto en la Catedral de Santa María de Toledo </w:t>
      </w:r>
      <w:r w:rsidRPr="00C86DC6">
        <w:rPr>
          <w:color w:val="1F3864" w:themeColor="accent5" w:themeShade="80"/>
          <w:sz w:val="24"/>
        </w:rPr>
        <w:t>a cargo</w:t>
      </w:r>
      <w:r w:rsidRPr="00C86DC6">
        <w:rPr>
          <w:b/>
          <w:color w:val="1F3864" w:themeColor="accent5" w:themeShade="80"/>
          <w:sz w:val="24"/>
        </w:rPr>
        <w:t xml:space="preserve"> </w:t>
      </w:r>
      <w:r w:rsidRPr="00C86DC6">
        <w:rPr>
          <w:color w:val="1F3864" w:themeColor="accent5" w:themeShade="80"/>
          <w:sz w:val="24"/>
        </w:rPr>
        <w:t xml:space="preserve">de </w:t>
      </w:r>
      <w:r w:rsidR="00C86DC6">
        <w:rPr>
          <w:b/>
          <w:color w:val="1F3864" w:themeColor="accent5" w:themeShade="80"/>
          <w:sz w:val="24"/>
        </w:rPr>
        <w:t>Amancio Prada,</w:t>
      </w:r>
    </w:p>
    <w:p w:rsidR="004F1AF1" w:rsidRPr="004F1AF1" w:rsidRDefault="00C86DC6" w:rsidP="004F1AF1">
      <w:pPr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junto al </w:t>
      </w:r>
      <w:r w:rsidRPr="00C86DC6">
        <w:rPr>
          <w:b/>
          <w:color w:val="1F3864" w:themeColor="accent5" w:themeShade="80"/>
        </w:rPr>
        <w:t>Coro del Vaticano</w:t>
      </w:r>
      <w:r>
        <w:rPr>
          <w:color w:val="1F3864" w:themeColor="accent5" w:themeShade="80"/>
        </w:rPr>
        <w:t>. Interpretarán el “Cantico Espiritual” de San Juan de la Cruz.</w:t>
      </w:r>
    </w:p>
    <w:p w:rsidR="004F1AF1" w:rsidRDefault="004F1AF1"/>
    <w:p w:rsidR="00C4203B" w:rsidRDefault="00C4203B"/>
    <w:p w:rsidR="004F1AF1" w:rsidRDefault="004F1AF1"/>
    <w:p w:rsidR="004F1AF1" w:rsidRPr="004F1AF1" w:rsidRDefault="004F1AF1" w:rsidP="00B41FB8">
      <w:pPr>
        <w:pBdr>
          <w:bottom w:val="single" w:sz="4" w:space="1" w:color="auto"/>
        </w:pBdr>
        <w:shd w:val="clear" w:color="auto" w:fill="BDD6EE" w:themeFill="accent1" w:themeFillTint="66"/>
        <w:rPr>
          <w:b/>
        </w:rPr>
      </w:pPr>
      <w:r w:rsidRPr="004F1AF1">
        <w:rPr>
          <w:b/>
        </w:rPr>
        <w:t>VARIOS</w:t>
      </w:r>
    </w:p>
    <w:p w:rsidR="004F1AF1" w:rsidRDefault="004F1AF1" w:rsidP="004F1AF1">
      <w:pPr>
        <w:pStyle w:val="Prrafodelista"/>
        <w:numPr>
          <w:ilvl w:val="0"/>
          <w:numId w:val="3"/>
        </w:numPr>
        <w:spacing w:line="276" w:lineRule="auto"/>
        <w:ind w:left="426" w:hanging="426"/>
        <w:jc w:val="both"/>
        <w:rPr>
          <w:color w:val="1F3864" w:themeColor="accent5" w:themeShade="80"/>
        </w:rPr>
      </w:pPr>
      <w:r w:rsidRPr="00106E65">
        <w:rPr>
          <w:b/>
          <w:color w:val="1F3864" w:themeColor="accent5" w:themeShade="80"/>
        </w:rPr>
        <w:t>TRADUCCION</w:t>
      </w:r>
      <w:r>
        <w:rPr>
          <w:b/>
          <w:color w:val="1F3864" w:themeColor="accent5" w:themeShade="80"/>
        </w:rPr>
        <w:t xml:space="preserve">: </w:t>
      </w:r>
      <w:r>
        <w:rPr>
          <w:color w:val="1F3864" w:themeColor="accent5" w:themeShade="80"/>
        </w:rPr>
        <w:t xml:space="preserve">Habrá traducción al inglés en todos los plenarios (Conferencias y mesas redondas) y en 3 de los talleres  </w:t>
      </w:r>
    </w:p>
    <w:p w:rsidR="004F1AF1" w:rsidRDefault="004F1AF1" w:rsidP="004F1AF1">
      <w:pPr>
        <w:pStyle w:val="Prrafodelista"/>
        <w:spacing w:line="276" w:lineRule="auto"/>
        <w:ind w:left="426"/>
        <w:jc w:val="both"/>
        <w:rPr>
          <w:color w:val="1F3864" w:themeColor="accent5" w:themeShade="80"/>
        </w:rPr>
      </w:pPr>
      <w:r w:rsidRPr="00106E65">
        <w:rPr>
          <w:color w:val="1F3864" w:themeColor="accent5" w:themeShade="80"/>
        </w:rPr>
        <w:t>Acordamos que si se llega a unas 50 personas de habla italiana habrá traducción al italiano de los Plenarios y de 2 talleres</w:t>
      </w:r>
      <w:r>
        <w:rPr>
          <w:color w:val="1F3864" w:themeColor="accent5" w:themeShade="80"/>
        </w:rPr>
        <w:t>.</w:t>
      </w:r>
    </w:p>
    <w:p w:rsidR="00705650" w:rsidRDefault="00705650" w:rsidP="00C4203B">
      <w:pPr>
        <w:spacing w:line="276" w:lineRule="auto"/>
        <w:jc w:val="both"/>
        <w:rPr>
          <w:color w:val="1F3864" w:themeColor="accent5" w:themeShade="80"/>
        </w:rPr>
      </w:pPr>
    </w:p>
    <w:p w:rsidR="00C4203B" w:rsidRPr="00C4203B" w:rsidRDefault="00C4203B" w:rsidP="00C4203B">
      <w:pPr>
        <w:spacing w:line="276" w:lineRule="auto"/>
        <w:jc w:val="both"/>
        <w:rPr>
          <w:color w:val="1F3864" w:themeColor="accent5" w:themeShade="80"/>
        </w:rPr>
      </w:pPr>
    </w:p>
    <w:p w:rsidR="00705650" w:rsidRDefault="00705650" w:rsidP="004F1AF1">
      <w:pPr>
        <w:pStyle w:val="Prrafodelista"/>
        <w:spacing w:line="276" w:lineRule="auto"/>
        <w:ind w:left="426"/>
        <w:jc w:val="both"/>
        <w:rPr>
          <w:color w:val="1F3864" w:themeColor="accent5" w:themeShade="80"/>
        </w:rPr>
      </w:pPr>
    </w:p>
    <w:p w:rsidR="004F1AF1" w:rsidRDefault="004F1AF1" w:rsidP="004F1AF1">
      <w:pPr>
        <w:pStyle w:val="Prrafodelista"/>
        <w:spacing w:line="276" w:lineRule="auto"/>
        <w:ind w:left="426"/>
        <w:jc w:val="both"/>
        <w:rPr>
          <w:color w:val="1F3864" w:themeColor="accent5" w:themeShade="80"/>
        </w:rPr>
      </w:pPr>
    </w:p>
    <w:p w:rsidR="004F1AF1" w:rsidRPr="00705650" w:rsidRDefault="004F1AF1" w:rsidP="00B41FB8">
      <w:pPr>
        <w:pStyle w:val="Prrafodelista"/>
        <w:pBdr>
          <w:bottom w:val="single" w:sz="4" w:space="1" w:color="auto"/>
        </w:pBdr>
        <w:shd w:val="clear" w:color="auto" w:fill="BDD6EE" w:themeFill="accent1" w:themeFillTint="66"/>
        <w:spacing w:line="276" w:lineRule="auto"/>
        <w:ind w:left="0"/>
        <w:jc w:val="both"/>
        <w:rPr>
          <w:b/>
          <w:color w:val="1F3864" w:themeColor="accent5" w:themeShade="80"/>
          <w:sz w:val="24"/>
        </w:rPr>
      </w:pPr>
      <w:r w:rsidRPr="00705650">
        <w:rPr>
          <w:b/>
          <w:color w:val="1F3864" w:themeColor="accent5" w:themeShade="80"/>
          <w:sz w:val="24"/>
        </w:rPr>
        <w:lastRenderedPageBreak/>
        <w:t>PRECIOS</w:t>
      </w:r>
    </w:p>
    <w:p w:rsidR="004F1AF1" w:rsidRPr="004F1AF1" w:rsidRDefault="004F1AF1" w:rsidP="004F1AF1">
      <w:pPr>
        <w:spacing w:after="0" w:line="276" w:lineRule="auto"/>
        <w:jc w:val="both"/>
        <w:rPr>
          <w:b/>
          <w:color w:val="1F3864" w:themeColor="accent5" w:themeShade="80"/>
        </w:rPr>
      </w:pPr>
      <w:r w:rsidRPr="004F1AF1">
        <w:rPr>
          <w:b/>
          <w:color w:val="1F3864" w:themeColor="accent5" w:themeShade="80"/>
        </w:rPr>
        <w:t>MATRICULA:</w:t>
      </w:r>
    </w:p>
    <w:p w:rsidR="004F1AF1" w:rsidRPr="004F1AF1" w:rsidRDefault="004F1AF1" w:rsidP="004F1AF1">
      <w:pPr>
        <w:spacing w:after="0" w:line="276" w:lineRule="auto"/>
        <w:jc w:val="both"/>
        <w:rPr>
          <w:color w:val="1F3864" w:themeColor="accent5" w:themeShade="80"/>
        </w:rPr>
      </w:pPr>
      <w:r w:rsidRPr="004F1AF1">
        <w:rPr>
          <w:color w:val="1F3864" w:themeColor="accent5" w:themeShade="80"/>
        </w:rPr>
        <w:t>En el precio de la inscripción se incluirán:</w:t>
      </w:r>
    </w:p>
    <w:p w:rsidR="004F1AF1" w:rsidRDefault="004F1AF1" w:rsidP="004F1AF1">
      <w:pPr>
        <w:pStyle w:val="Prrafodelista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Matrícula del Congreso</w:t>
      </w:r>
    </w:p>
    <w:p w:rsidR="004F1AF1" w:rsidRDefault="004F1AF1" w:rsidP="004F1AF1">
      <w:pPr>
        <w:pStyle w:val="Prrafodelista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Coffee-break y comidas del jueves y viernes</w:t>
      </w:r>
    </w:p>
    <w:p w:rsidR="004F1AF1" w:rsidRDefault="004F1AF1" w:rsidP="004F1AF1">
      <w:pPr>
        <w:pStyle w:val="Prrafodelista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Visita guiada por Toledo</w:t>
      </w:r>
    </w:p>
    <w:p w:rsidR="004F1AF1" w:rsidRPr="00112B0E" w:rsidRDefault="004F1AF1" w:rsidP="004F1AF1">
      <w:pPr>
        <w:pStyle w:val="Prrafodelista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Concierto en la catedral de Amancio Prada</w:t>
      </w:r>
    </w:p>
    <w:p w:rsidR="00705650" w:rsidRDefault="004F1AF1" w:rsidP="004F1AF1">
      <w:pPr>
        <w:rPr>
          <w:color w:val="1F3864" w:themeColor="accent5" w:themeShade="80"/>
        </w:rPr>
      </w:pPr>
      <w:r>
        <w:rPr>
          <w:color w:val="1F3864" w:themeColor="accent5" w:themeShade="80"/>
        </w:rPr>
        <w:t>El precio total será</w:t>
      </w:r>
      <w:r w:rsidR="00705650">
        <w:rPr>
          <w:color w:val="1F3864" w:themeColor="accent5" w:themeShade="80"/>
        </w:rPr>
        <w:t>:</w:t>
      </w:r>
    </w:p>
    <w:p w:rsidR="00705650" w:rsidRDefault="00705650" w:rsidP="00705650">
      <w:pPr>
        <w:pStyle w:val="Prrafodelista"/>
        <w:numPr>
          <w:ilvl w:val="0"/>
          <w:numId w:val="9"/>
        </w:numPr>
        <w:rPr>
          <w:color w:val="1F3864" w:themeColor="accent5" w:themeShade="80"/>
        </w:rPr>
      </w:pPr>
      <w:r>
        <w:rPr>
          <w:color w:val="1F3864" w:themeColor="accent5" w:themeShade="80"/>
        </w:rPr>
        <w:t>T</w:t>
      </w:r>
      <w:r w:rsidR="004F1AF1" w:rsidRPr="00705650">
        <w:rPr>
          <w:color w:val="1F3864" w:themeColor="accent5" w:themeShade="80"/>
        </w:rPr>
        <w:t xml:space="preserve">arifa general </w:t>
      </w:r>
      <w:r>
        <w:rPr>
          <w:color w:val="1F3864" w:themeColor="accent5" w:themeShade="80"/>
        </w:rPr>
        <w:t>……………………………………………… 150€</w:t>
      </w:r>
    </w:p>
    <w:p w:rsidR="004F1AF1" w:rsidRPr="00705650" w:rsidRDefault="004F1AF1" w:rsidP="008678BF">
      <w:pPr>
        <w:pStyle w:val="Prrafodelista"/>
        <w:ind w:left="765"/>
        <w:rPr>
          <w:color w:val="1F3864" w:themeColor="accent5" w:themeShade="80"/>
        </w:rPr>
      </w:pPr>
      <w:bookmarkStart w:id="0" w:name="_GoBack"/>
      <w:bookmarkEnd w:id="0"/>
    </w:p>
    <w:p w:rsidR="00B41FB8" w:rsidRDefault="00B41FB8" w:rsidP="004F1AF1">
      <w:pPr>
        <w:rPr>
          <w:b/>
          <w:color w:val="1F3864" w:themeColor="accent5" w:themeShade="80"/>
        </w:rPr>
      </w:pPr>
    </w:p>
    <w:p w:rsidR="004F1AF1" w:rsidRPr="004F1AF1" w:rsidRDefault="004F1AF1" w:rsidP="004F1AF1">
      <w:pPr>
        <w:rPr>
          <w:b/>
          <w:color w:val="1F3864" w:themeColor="accent5" w:themeShade="80"/>
        </w:rPr>
      </w:pPr>
      <w:r w:rsidRPr="004F1AF1">
        <w:rPr>
          <w:b/>
          <w:color w:val="1F3864" w:themeColor="accent5" w:themeShade="80"/>
        </w:rPr>
        <w:t>HOTEL:</w:t>
      </w:r>
    </w:p>
    <w:p w:rsidR="004F1AF1" w:rsidRDefault="004F1AF1" w:rsidP="004F1AF1">
      <w:pPr>
        <w:rPr>
          <w:color w:val="1F3864" w:themeColor="accent5" w:themeShade="80"/>
        </w:rPr>
      </w:pPr>
      <w:r>
        <w:rPr>
          <w:color w:val="1F3864" w:themeColor="accent5" w:themeShade="80"/>
        </w:rPr>
        <w:t>Habitación triple……………………………………30€ /persona y noche</w:t>
      </w:r>
    </w:p>
    <w:p w:rsidR="004F1AF1" w:rsidRDefault="004F1AF1" w:rsidP="004F1AF1">
      <w:pPr>
        <w:rPr>
          <w:color w:val="1F3864" w:themeColor="accent5" w:themeShade="80"/>
        </w:rPr>
      </w:pPr>
      <w:r>
        <w:rPr>
          <w:color w:val="1F3864" w:themeColor="accent5" w:themeShade="80"/>
        </w:rPr>
        <w:t>Habitación doble…………………………………...40€/persona y noche</w:t>
      </w:r>
    </w:p>
    <w:p w:rsidR="004F1AF1" w:rsidRDefault="004F1AF1" w:rsidP="004F1AF1">
      <w:pPr>
        <w:rPr>
          <w:color w:val="1F3864" w:themeColor="accent5" w:themeShade="80"/>
        </w:rPr>
      </w:pPr>
      <w:r>
        <w:rPr>
          <w:color w:val="1F3864" w:themeColor="accent5" w:themeShade="80"/>
        </w:rPr>
        <w:t>Habitación individual……………………………..75€/persona y noche</w:t>
      </w:r>
    </w:p>
    <w:p w:rsidR="004F1AF1" w:rsidRDefault="004F1AF1" w:rsidP="004F1AF1">
      <w:r>
        <w:rPr>
          <w:color w:val="1F3864" w:themeColor="accent5" w:themeShade="80"/>
        </w:rPr>
        <w:t>En cualquiera de las modalidades el precio incluye desayuno</w:t>
      </w:r>
    </w:p>
    <w:sectPr w:rsidR="004F1AF1" w:rsidSect="009E77A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5D" w:rsidRDefault="00FE3C5D" w:rsidP="006E330A">
      <w:pPr>
        <w:spacing w:after="0" w:line="240" w:lineRule="auto"/>
      </w:pPr>
      <w:r>
        <w:separator/>
      </w:r>
    </w:p>
  </w:endnote>
  <w:endnote w:type="continuationSeparator" w:id="0">
    <w:p w:rsidR="00FE3C5D" w:rsidRDefault="00FE3C5D" w:rsidP="006E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5D" w:rsidRDefault="00FE3C5D" w:rsidP="006E330A">
      <w:pPr>
        <w:spacing w:after="0" w:line="240" w:lineRule="auto"/>
      </w:pPr>
      <w:r>
        <w:separator/>
      </w:r>
    </w:p>
  </w:footnote>
  <w:footnote w:type="continuationSeparator" w:id="0">
    <w:p w:rsidR="00FE3C5D" w:rsidRDefault="00FE3C5D" w:rsidP="006E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839C"/>
      </v:shape>
    </w:pict>
  </w:numPicBullet>
  <w:abstractNum w:abstractNumId="0" w15:restartNumberingAfterBreak="0">
    <w:nsid w:val="1349182E"/>
    <w:multiLevelType w:val="hybridMultilevel"/>
    <w:tmpl w:val="0C987B5C"/>
    <w:lvl w:ilvl="0" w:tplc="B2029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247"/>
    <w:multiLevelType w:val="hybridMultilevel"/>
    <w:tmpl w:val="D82CBF5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C7683"/>
    <w:multiLevelType w:val="hybridMultilevel"/>
    <w:tmpl w:val="AD4E0E2E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D35F8B"/>
    <w:multiLevelType w:val="hybridMultilevel"/>
    <w:tmpl w:val="EF2048DA"/>
    <w:lvl w:ilvl="0" w:tplc="5F8C0460"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454F"/>
    <w:multiLevelType w:val="hybridMultilevel"/>
    <w:tmpl w:val="FE70AF3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D43E3"/>
    <w:multiLevelType w:val="hybridMultilevel"/>
    <w:tmpl w:val="5ED8E17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6A0E26"/>
    <w:multiLevelType w:val="hybridMultilevel"/>
    <w:tmpl w:val="EB3AA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6FF7"/>
    <w:multiLevelType w:val="hybridMultilevel"/>
    <w:tmpl w:val="59E8866E"/>
    <w:lvl w:ilvl="0" w:tplc="B2BA2512"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63E8"/>
    <w:multiLevelType w:val="hybridMultilevel"/>
    <w:tmpl w:val="4CD8742E"/>
    <w:lvl w:ilvl="0" w:tplc="5F8C046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1"/>
    <w:rsid w:val="00013324"/>
    <w:rsid w:val="000571EF"/>
    <w:rsid w:val="00137794"/>
    <w:rsid w:val="003A0D18"/>
    <w:rsid w:val="003A1A1C"/>
    <w:rsid w:val="003D4906"/>
    <w:rsid w:val="00476947"/>
    <w:rsid w:val="004D1CB5"/>
    <w:rsid w:val="004F1AF1"/>
    <w:rsid w:val="005C332B"/>
    <w:rsid w:val="005E08C2"/>
    <w:rsid w:val="005F4F08"/>
    <w:rsid w:val="006E330A"/>
    <w:rsid w:val="00705650"/>
    <w:rsid w:val="007849A9"/>
    <w:rsid w:val="008678BF"/>
    <w:rsid w:val="008C3E94"/>
    <w:rsid w:val="0096505B"/>
    <w:rsid w:val="00990904"/>
    <w:rsid w:val="009E77A5"/>
    <w:rsid w:val="00A32C0A"/>
    <w:rsid w:val="00A5207C"/>
    <w:rsid w:val="00AA7EC5"/>
    <w:rsid w:val="00AB3A16"/>
    <w:rsid w:val="00B41FB8"/>
    <w:rsid w:val="00B461E1"/>
    <w:rsid w:val="00BB05CE"/>
    <w:rsid w:val="00BD5AE0"/>
    <w:rsid w:val="00BF3D15"/>
    <w:rsid w:val="00C4203B"/>
    <w:rsid w:val="00C617A3"/>
    <w:rsid w:val="00C86DC6"/>
    <w:rsid w:val="00CE653F"/>
    <w:rsid w:val="00CF61FC"/>
    <w:rsid w:val="00D04E3D"/>
    <w:rsid w:val="00D34560"/>
    <w:rsid w:val="00E277F6"/>
    <w:rsid w:val="00EE3FFF"/>
    <w:rsid w:val="00F300B4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C3F4"/>
  <w15:chartTrackingRefBased/>
  <w15:docId w15:val="{A55B39AA-BA74-40FB-9761-AAE4A16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1AF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E3FFF"/>
  </w:style>
  <w:style w:type="paragraph" w:styleId="Encabezado">
    <w:name w:val="header"/>
    <w:basedOn w:val="Normal"/>
    <w:link w:val="EncabezadoCar"/>
    <w:uiPriority w:val="99"/>
    <w:unhideWhenUsed/>
    <w:rsid w:val="006E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30A"/>
  </w:style>
  <w:style w:type="paragraph" w:styleId="Piedepgina">
    <w:name w:val="footer"/>
    <w:basedOn w:val="Normal"/>
    <w:link w:val="PiedepginaCar"/>
    <w:uiPriority w:val="99"/>
    <w:unhideWhenUsed/>
    <w:rsid w:val="006E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30A"/>
  </w:style>
  <w:style w:type="paragraph" w:styleId="NormalWeb">
    <w:name w:val="Normal (Web)"/>
    <w:basedOn w:val="Normal"/>
    <w:uiPriority w:val="99"/>
    <w:unhideWhenUsed/>
    <w:rsid w:val="009E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CF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38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504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3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605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67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5933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3</cp:revision>
  <dcterms:created xsi:type="dcterms:W3CDTF">2017-06-14T08:40:00Z</dcterms:created>
  <dcterms:modified xsi:type="dcterms:W3CDTF">2017-06-14T08:40:00Z</dcterms:modified>
</cp:coreProperties>
</file>